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07CE" w14:textId="77777777" w:rsidR="006401D5" w:rsidRDefault="006401D5" w:rsidP="006401D5">
      <w:pPr>
        <w:jc w:val="center"/>
        <w:rPr>
          <w:b/>
          <w:bCs/>
          <w:color w:val="002060"/>
          <w:sz w:val="56"/>
          <w:szCs w:val="56"/>
        </w:rPr>
      </w:pPr>
    </w:p>
    <w:p w14:paraId="2515CF1B" w14:textId="77777777" w:rsidR="006401D5" w:rsidRDefault="006401D5" w:rsidP="006401D5">
      <w:pPr>
        <w:jc w:val="center"/>
        <w:rPr>
          <w:b/>
          <w:bCs/>
          <w:color w:val="002060"/>
          <w:sz w:val="56"/>
          <w:szCs w:val="56"/>
        </w:rPr>
      </w:pPr>
    </w:p>
    <w:p w14:paraId="1DF6EDD9" w14:textId="652705C9" w:rsidR="006401D5" w:rsidRPr="006401D5" w:rsidRDefault="006401D5" w:rsidP="006401D5">
      <w:pPr>
        <w:jc w:val="center"/>
        <w:rPr>
          <w:b/>
          <w:bCs/>
          <w:color w:val="002060"/>
          <w:sz w:val="56"/>
          <w:szCs w:val="56"/>
        </w:rPr>
      </w:pPr>
      <w:r w:rsidRPr="006401D5">
        <w:rPr>
          <w:b/>
          <w:bCs/>
          <w:color w:val="002060"/>
          <w:sz w:val="56"/>
          <w:szCs w:val="56"/>
        </w:rPr>
        <w:t>Annual</w:t>
      </w:r>
    </w:p>
    <w:p w14:paraId="753F4349" w14:textId="77777777" w:rsidR="00600AA5" w:rsidRDefault="006401D5" w:rsidP="006401D5">
      <w:pPr>
        <w:jc w:val="center"/>
        <w:rPr>
          <w:b/>
          <w:bCs/>
          <w:color w:val="002060"/>
          <w:sz w:val="56"/>
          <w:szCs w:val="56"/>
        </w:rPr>
      </w:pPr>
      <w:r w:rsidRPr="006401D5">
        <w:rPr>
          <w:b/>
          <w:bCs/>
          <w:color w:val="002060"/>
          <w:sz w:val="56"/>
          <w:szCs w:val="56"/>
        </w:rPr>
        <w:t>SEND Information Report</w:t>
      </w:r>
    </w:p>
    <w:p w14:paraId="132826C5" w14:textId="7F0ECBD3" w:rsidR="006401D5" w:rsidRPr="006401D5" w:rsidRDefault="006401D5" w:rsidP="006401D5">
      <w:pPr>
        <w:jc w:val="center"/>
        <w:rPr>
          <w:b/>
          <w:bCs/>
          <w:color w:val="002060"/>
          <w:sz w:val="56"/>
          <w:szCs w:val="56"/>
        </w:rPr>
      </w:pPr>
      <w:r w:rsidRPr="006401D5">
        <w:rPr>
          <w:b/>
          <w:bCs/>
          <w:color w:val="002060"/>
          <w:sz w:val="56"/>
          <w:szCs w:val="56"/>
        </w:rPr>
        <w:t>2025</w:t>
      </w:r>
      <w:r w:rsidR="00F24E5A">
        <w:rPr>
          <w:b/>
          <w:bCs/>
          <w:color w:val="002060"/>
          <w:sz w:val="56"/>
          <w:szCs w:val="56"/>
        </w:rPr>
        <w:t>-26</w:t>
      </w:r>
    </w:p>
    <w:p w14:paraId="4A62D525" w14:textId="77777777" w:rsidR="006401D5" w:rsidRDefault="006401D5">
      <w:pPr>
        <w:rPr>
          <w:b/>
          <w:bCs/>
          <w:sz w:val="32"/>
          <w:szCs w:val="32"/>
        </w:rPr>
      </w:pPr>
    </w:p>
    <w:p w14:paraId="76A13E30" w14:textId="77777777" w:rsidR="006401D5" w:rsidRDefault="006401D5">
      <w:pPr>
        <w:rPr>
          <w:b/>
          <w:bCs/>
          <w:sz w:val="32"/>
          <w:szCs w:val="32"/>
        </w:rPr>
      </w:pPr>
    </w:p>
    <w:p w14:paraId="5E388D54" w14:textId="4322E4C1" w:rsidR="006401D5" w:rsidRDefault="006401D5" w:rsidP="006401D5">
      <w:pPr>
        <w:jc w:val="center"/>
        <w:rPr>
          <w:b/>
          <w:bCs/>
          <w:sz w:val="32"/>
          <w:szCs w:val="32"/>
        </w:rPr>
      </w:pPr>
      <w:r>
        <w:rPr>
          <w:noProof/>
        </w:rPr>
        <w:drawing>
          <wp:inline distT="0" distB="0" distL="0" distR="0" wp14:anchorId="653D70B4" wp14:editId="57C8F57D">
            <wp:extent cx="1442357" cy="1447800"/>
            <wp:effectExtent l="0" t="0" r="0" b="0"/>
            <wp:docPr id="171648770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5">
                      <a:extLst>
                        <a:ext uri="{28A0092B-C50C-407E-A947-70E740481C1C}">
                          <a14:useLocalDpi xmlns:a14="http://schemas.microsoft.com/office/drawing/2010/main" val="0"/>
                        </a:ext>
                      </a:extLst>
                    </a:blip>
                    <a:srcRect r="55610" b="-1153"/>
                    <a:stretch/>
                  </pic:blipFill>
                  <pic:spPr bwMode="auto">
                    <a:xfrm>
                      <a:off x="0" y="0"/>
                      <a:ext cx="1442357" cy="1447800"/>
                    </a:xfrm>
                    <a:prstGeom prst="rect">
                      <a:avLst/>
                    </a:prstGeom>
                    <a:noFill/>
                    <a:ln>
                      <a:noFill/>
                    </a:ln>
                    <a:extLst>
                      <a:ext uri="{53640926-AAD7-44D8-BBD7-CCE9431645EC}">
                        <a14:shadowObscured xmlns:a14="http://schemas.microsoft.com/office/drawing/2010/main"/>
                      </a:ext>
                    </a:extLst>
                  </pic:spPr>
                </pic:pic>
              </a:graphicData>
            </a:graphic>
          </wp:inline>
        </w:drawing>
      </w:r>
    </w:p>
    <w:p w14:paraId="3B0BFEC6" w14:textId="77777777" w:rsidR="006401D5" w:rsidRDefault="006401D5" w:rsidP="006401D5">
      <w:pPr>
        <w:jc w:val="center"/>
        <w:rPr>
          <w:b/>
          <w:bCs/>
          <w:sz w:val="32"/>
          <w:szCs w:val="32"/>
        </w:rPr>
      </w:pPr>
    </w:p>
    <w:p w14:paraId="7D5103E9" w14:textId="77777777" w:rsidR="006401D5" w:rsidRDefault="006401D5" w:rsidP="006401D5">
      <w:pPr>
        <w:jc w:val="center"/>
        <w:rPr>
          <w:b/>
          <w:bCs/>
          <w:sz w:val="32"/>
          <w:szCs w:val="32"/>
        </w:rPr>
      </w:pPr>
    </w:p>
    <w:p w14:paraId="0951B183" w14:textId="77777777" w:rsidR="006401D5" w:rsidRDefault="006401D5" w:rsidP="006401D5">
      <w:pPr>
        <w:jc w:val="center"/>
        <w:rPr>
          <w:b/>
          <w:bCs/>
          <w:sz w:val="32"/>
          <w:szCs w:val="32"/>
        </w:rPr>
      </w:pPr>
    </w:p>
    <w:p w14:paraId="74D539F8" w14:textId="77777777" w:rsidR="006401D5" w:rsidRDefault="006401D5" w:rsidP="006401D5">
      <w:pPr>
        <w:jc w:val="center"/>
        <w:rPr>
          <w:b/>
          <w:bCs/>
          <w:sz w:val="32"/>
          <w:szCs w:val="32"/>
        </w:rPr>
      </w:pPr>
    </w:p>
    <w:p w14:paraId="5D37A0FB" w14:textId="77777777" w:rsidR="006401D5" w:rsidRDefault="006401D5" w:rsidP="00600AA5">
      <w:pPr>
        <w:rPr>
          <w:b/>
          <w:bCs/>
          <w:sz w:val="32"/>
          <w:szCs w:val="32"/>
        </w:rPr>
      </w:pPr>
    </w:p>
    <w:p w14:paraId="038FE7A1" w14:textId="77777777" w:rsidR="006401D5" w:rsidRDefault="006401D5" w:rsidP="006401D5">
      <w:pPr>
        <w:jc w:val="center"/>
        <w:rPr>
          <w:b/>
          <w:bCs/>
          <w:sz w:val="32"/>
          <w:szCs w:val="32"/>
        </w:rPr>
      </w:pPr>
    </w:p>
    <w:tbl>
      <w:tblPr>
        <w:tblStyle w:val="TableGrid"/>
        <w:tblW w:w="0" w:type="auto"/>
        <w:tblLook w:val="04A0" w:firstRow="1" w:lastRow="0" w:firstColumn="1" w:lastColumn="0" w:noHBand="0" w:noVBand="1"/>
      </w:tblPr>
      <w:tblGrid>
        <w:gridCol w:w="4661"/>
        <w:gridCol w:w="4662"/>
      </w:tblGrid>
      <w:tr w:rsidR="006401D5" w14:paraId="47D4A43F" w14:textId="77777777" w:rsidTr="006401D5">
        <w:tc>
          <w:tcPr>
            <w:tcW w:w="4661" w:type="dxa"/>
          </w:tcPr>
          <w:p w14:paraId="1275408C" w14:textId="24C22526" w:rsidR="006401D5" w:rsidRPr="006401D5" w:rsidRDefault="006401D5" w:rsidP="006401D5">
            <w:pPr>
              <w:rPr>
                <w:sz w:val="28"/>
                <w:szCs w:val="28"/>
              </w:rPr>
            </w:pPr>
            <w:r w:rsidRPr="006401D5">
              <w:rPr>
                <w:sz w:val="28"/>
                <w:szCs w:val="28"/>
              </w:rPr>
              <w:t>Person Responsible</w:t>
            </w:r>
          </w:p>
        </w:tc>
        <w:tc>
          <w:tcPr>
            <w:tcW w:w="4662" w:type="dxa"/>
          </w:tcPr>
          <w:p w14:paraId="373A04BD" w14:textId="3FDCBB54" w:rsidR="006401D5" w:rsidRPr="006401D5" w:rsidRDefault="006401D5" w:rsidP="006401D5">
            <w:pPr>
              <w:rPr>
                <w:sz w:val="28"/>
                <w:szCs w:val="28"/>
              </w:rPr>
            </w:pPr>
            <w:r w:rsidRPr="006401D5">
              <w:rPr>
                <w:sz w:val="28"/>
                <w:szCs w:val="28"/>
              </w:rPr>
              <w:t>Helen Chapman SENDCo</w:t>
            </w:r>
            <w:r w:rsidR="00786D11">
              <w:rPr>
                <w:sz w:val="28"/>
                <w:szCs w:val="28"/>
              </w:rPr>
              <w:t xml:space="preserve"> and AHT</w:t>
            </w:r>
          </w:p>
        </w:tc>
      </w:tr>
      <w:tr w:rsidR="006401D5" w14:paraId="4920083D" w14:textId="77777777" w:rsidTr="006401D5">
        <w:tc>
          <w:tcPr>
            <w:tcW w:w="4661" w:type="dxa"/>
          </w:tcPr>
          <w:p w14:paraId="43ADD9B5" w14:textId="14E580B2" w:rsidR="006401D5" w:rsidRPr="006401D5" w:rsidRDefault="006401D5" w:rsidP="006401D5">
            <w:pPr>
              <w:rPr>
                <w:sz w:val="28"/>
                <w:szCs w:val="28"/>
              </w:rPr>
            </w:pPr>
            <w:r w:rsidRPr="006401D5">
              <w:rPr>
                <w:sz w:val="28"/>
                <w:szCs w:val="28"/>
              </w:rPr>
              <w:t>Reviewed</w:t>
            </w:r>
          </w:p>
        </w:tc>
        <w:tc>
          <w:tcPr>
            <w:tcW w:w="4662" w:type="dxa"/>
          </w:tcPr>
          <w:p w14:paraId="7F85BFE7" w14:textId="491EC76E" w:rsidR="006401D5" w:rsidRPr="006401D5" w:rsidRDefault="00F24E5A" w:rsidP="006401D5">
            <w:pPr>
              <w:rPr>
                <w:sz w:val="28"/>
                <w:szCs w:val="28"/>
              </w:rPr>
            </w:pPr>
            <w:r>
              <w:rPr>
                <w:sz w:val="28"/>
                <w:szCs w:val="28"/>
              </w:rPr>
              <w:t xml:space="preserve">Spring </w:t>
            </w:r>
            <w:r w:rsidR="006401D5" w:rsidRPr="006401D5">
              <w:rPr>
                <w:sz w:val="28"/>
                <w:szCs w:val="28"/>
              </w:rPr>
              <w:t>2025</w:t>
            </w:r>
          </w:p>
        </w:tc>
      </w:tr>
      <w:tr w:rsidR="006401D5" w14:paraId="69E38E02" w14:textId="77777777" w:rsidTr="006401D5">
        <w:tc>
          <w:tcPr>
            <w:tcW w:w="4661" w:type="dxa"/>
          </w:tcPr>
          <w:p w14:paraId="48B144AD" w14:textId="3584832B" w:rsidR="006401D5" w:rsidRPr="006401D5" w:rsidRDefault="006401D5" w:rsidP="006401D5">
            <w:pPr>
              <w:rPr>
                <w:sz w:val="28"/>
                <w:szCs w:val="28"/>
              </w:rPr>
            </w:pPr>
            <w:r w:rsidRPr="006401D5">
              <w:rPr>
                <w:sz w:val="28"/>
                <w:szCs w:val="28"/>
              </w:rPr>
              <w:t>Next Review</w:t>
            </w:r>
          </w:p>
        </w:tc>
        <w:tc>
          <w:tcPr>
            <w:tcW w:w="4662" w:type="dxa"/>
          </w:tcPr>
          <w:p w14:paraId="53A48733" w14:textId="2B9FBC46" w:rsidR="006401D5" w:rsidRPr="006401D5" w:rsidRDefault="00F24E5A" w:rsidP="006401D5">
            <w:pPr>
              <w:rPr>
                <w:sz w:val="28"/>
                <w:szCs w:val="28"/>
              </w:rPr>
            </w:pPr>
            <w:r>
              <w:rPr>
                <w:sz w:val="28"/>
                <w:szCs w:val="28"/>
              </w:rPr>
              <w:t>Spring</w:t>
            </w:r>
            <w:r w:rsidR="006401D5" w:rsidRPr="006401D5">
              <w:rPr>
                <w:sz w:val="28"/>
                <w:szCs w:val="28"/>
              </w:rPr>
              <w:t xml:space="preserve"> 2026</w:t>
            </w:r>
          </w:p>
        </w:tc>
      </w:tr>
    </w:tbl>
    <w:p w14:paraId="508E855C" w14:textId="77777777" w:rsidR="006401D5" w:rsidRDefault="006401D5" w:rsidP="006401D5">
      <w:pPr>
        <w:jc w:val="center"/>
        <w:rPr>
          <w:b/>
          <w:bCs/>
          <w:sz w:val="32"/>
          <w:szCs w:val="32"/>
        </w:rPr>
      </w:pPr>
    </w:p>
    <w:p w14:paraId="2A1DDE11" w14:textId="534E72AD" w:rsidR="00600AA5" w:rsidRDefault="00600AA5" w:rsidP="006401D5">
      <w:pPr>
        <w:jc w:val="center"/>
        <w:rPr>
          <w:b/>
          <w:bCs/>
          <w:sz w:val="32"/>
          <w:szCs w:val="32"/>
        </w:rPr>
      </w:pPr>
    </w:p>
    <w:p w14:paraId="039241C6" w14:textId="77777777" w:rsidR="005D0288" w:rsidRDefault="005D0288" w:rsidP="006401D5">
      <w:pPr>
        <w:jc w:val="center"/>
        <w:rPr>
          <w:b/>
          <w:bCs/>
          <w:sz w:val="32"/>
          <w:szCs w:val="32"/>
        </w:rPr>
      </w:pPr>
    </w:p>
    <w:p w14:paraId="74997B5F" w14:textId="77777777" w:rsidR="00600AA5" w:rsidRDefault="00600AA5" w:rsidP="006401D5">
      <w:pPr>
        <w:jc w:val="center"/>
        <w:rPr>
          <w:b/>
          <w:bCs/>
          <w:sz w:val="32"/>
          <w:szCs w:val="32"/>
        </w:rPr>
      </w:pPr>
    </w:p>
    <w:p w14:paraId="42CE98BC" w14:textId="24B8C864" w:rsidR="00600AA5" w:rsidRPr="00C069CA" w:rsidRDefault="00600AA5" w:rsidP="00C069CA">
      <w:pPr>
        <w:pStyle w:val="ListParagraph"/>
        <w:numPr>
          <w:ilvl w:val="0"/>
          <w:numId w:val="8"/>
        </w:numPr>
        <w:ind w:hanging="720"/>
        <w:rPr>
          <w:b/>
          <w:bCs/>
          <w:sz w:val="32"/>
          <w:szCs w:val="32"/>
        </w:rPr>
      </w:pPr>
      <w:r w:rsidRPr="001F4D1F">
        <w:rPr>
          <w:b/>
          <w:bCs/>
          <w:sz w:val="32"/>
          <w:szCs w:val="32"/>
        </w:rPr>
        <w:lastRenderedPageBreak/>
        <w:t>What is our vision for our additional provision to support pupils with SEND and those pupils high needs?</w:t>
      </w:r>
    </w:p>
    <w:p w14:paraId="1FD9A654" w14:textId="5FEC6930" w:rsidR="00600AA5" w:rsidRDefault="00600AA5" w:rsidP="00C069CA">
      <w:pPr>
        <w:jc w:val="center"/>
      </w:pPr>
      <w:r w:rsidRPr="00600AA5">
        <w:rPr>
          <w:noProof/>
        </w:rPr>
        <w:drawing>
          <wp:inline distT="0" distB="0" distL="0" distR="0" wp14:anchorId="03215660" wp14:editId="08308FCF">
            <wp:extent cx="4922520" cy="3155297"/>
            <wp:effectExtent l="133350" t="76200" r="87630" b="140970"/>
            <wp:docPr id="1715187638" name="Picture 1" descr="A blue and white background with text and images of b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87638" name="Picture 1" descr="A blue and white background with text and images of bees&#10;&#10;AI-generated content may be incorrect."/>
                    <pic:cNvPicPr/>
                  </pic:nvPicPr>
                  <pic:blipFill>
                    <a:blip r:embed="rId6"/>
                    <a:stretch>
                      <a:fillRect/>
                    </a:stretch>
                  </pic:blipFill>
                  <pic:spPr>
                    <a:xfrm>
                      <a:off x="0" y="0"/>
                      <a:ext cx="4929208" cy="315958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069EF40" w14:textId="41C94F29" w:rsidR="00BE0A6B" w:rsidRDefault="00BE0A6B" w:rsidP="006401D5">
      <w:pPr>
        <w:jc w:val="both"/>
      </w:pPr>
      <w:r>
        <w:t xml:space="preserve">Breckon Hill is </w:t>
      </w:r>
      <w:r w:rsidRPr="00BE0A6B">
        <w:t>committed to meeting the needs of all pupils</w:t>
      </w:r>
      <w:r w:rsidR="005D0288">
        <w:t xml:space="preserve">. </w:t>
      </w:r>
      <w:r w:rsidRPr="00BE0A6B">
        <w:t>We expect every child with SEND to receive a full and enriching education to enable them to achieve their potential</w:t>
      </w:r>
      <w:r>
        <w:t xml:space="preserve"> and be ready and happy </w:t>
      </w:r>
      <w:r w:rsidR="00BC5458">
        <w:t xml:space="preserve">when they </w:t>
      </w:r>
      <w:r>
        <w:t>transition to their next school.</w:t>
      </w:r>
    </w:p>
    <w:p w14:paraId="11123FB0" w14:textId="34D4B440" w:rsidR="00B86F8F" w:rsidRDefault="00B86F8F" w:rsidP="001F4D1F">
      <w:pPr>
        <w:pStyle w:val="ListParagraph"/>
        <w:numPr>
          <w:ilvl w:val="0"/>
          <w:numId w:val="8"/>
        </w:numPr>
        <w:ind w:hanging="720"/>
        <w:rPr>
          <w:b/>
          <w:bCs/>
          <w:sz w:val="32"/>
          <w:szCs w:val="32"/>
        </w:rPr>
      </w:pPr>
      <w:r w:rsidRPr="001F4D1F">
        <w:rPr>
          <w:b/>
          <w:bCs/>
          <w:sz w:val="32"/>
          <w:szCs w:val="32"/>
        </w:rPr>
        <w:t xml:space="preserve">How do we implement </w:t>
      </w:r>
      <w:r w:rsidR="001F4D1F" w:rsidRPr="001F4D1F">
        <w:rPr>
          <w:b/>
          <w:bCs/>
          <w:sz w:val="32"/>
          <w:szCs w:val="32"/>
        </w:rPr>
        <w:t xml:space="preserve">our </w:t>
      </w:r>
      <w:r w:rsidRPr="001F4D1F">
        <w:rPr>
          <w:b/>
          <w:bCs/>
          <w:sz w:val="32"/>
          <w:szCs w:val="32"/>
        </w:rPr>
        <w:t>vision?</w:t>
      </w:r>
    </w:p>
    <w:p w14:paraId="6E43A3BA" w14:textId="77777777" w:rsidR="001F4D1F" w:rsidRPr="001F4D1F" w:rsidRDefault="001F4D1F" w:rsidP="001F4D1F">
      <w:pPr>
        <w:pStyle w:val="ListParagraph"/>
        <w:rPr>
          <w:b/>
          <w:bCs/>
          <w:sz w:val="32"/>
          <w:szCs w:val="32"/>
        </w:rPr>
      </w:pPr>
    </w:p>
    <w:p w14:paraId="4F1B8195" w14:textId="77777777" w:rsidR="00786D11" w:rsidRDefault="00786D11" w:rsidP="00B86F8F">
      <w:pPr>
        <w:pStyle w:val="ListParagraph"/>
        <w:numPr>
          <w:ilvl w:val="0"/>
          <w:numId w:val="1"/>
        </w:numPr>
      </w:pPr>
      <w:r>
        <w:t>We see all teachers as teachers of SEND pupils.</w:t>
      </w:r>
    </w:p>
    <w:p w14:paraId="79CDF41F" w14:textId="305F325A" w:rsidR="00BE0A6B" w:rsidRDefault="00BE0A6B" w:rsidP="00B86F8F">
      <w:pPr>
        <w:pStyle w:val="ListParagraph"/>
        <w:numPr>
          <w:ilvl w:val="0"/>
          <w:numId w:val="1"/>
        </w:numPr>
      </w:pPr>
      <w:r w:rsidRPr="00BE0A6B">
        <w:t>We</w:t>
      </w:r>
      <w:r>
        <w:t xml:space="preserve"> seek advice from external experts</w:t>
      </w:r>
      <w:r w:rsidRPr="00BE0A6B">
        <w:t xml:space="preserve"> to improve our offer</w:t>
      </w:r>
      <w:r>
        <w:t xml:space="preserve">, to ensure </w:t>
      </w:r>
      <w:r w:rsidRPr="00BE0A6B">
        <w:t xml:space="preserve">children’s needs are identified and </w:t>
      </w:r>
      <w:r>
        <w:t>to make certain our plans are making a positive difference for our pupils.</w:t>
      </w:r>
    </w:p>
    <w:p w14:paraId="55A0F5B4" w14:textId="264263F9" w:rsidR="00BE0A6B" w:rsidRDefault="00BE0A6B" w:rsidP="00B86F8F">
      <w:pPr>
        <w:pStyle w:val="ListParagraph"/>
        <w:numPr>
          <w:ilvl w:val="0"/>
          <w:numId w:val="1"/>
        </w:numPr>
      </w:pPr>
      <w:r w:rsidRPr="00BE0A6B">
        <w:t xml:space="preserve">We </w:t>
      </w:r>
      <w:r>
        <w:t>ensure that</w:t>
      </w:r>
      <w:r w:rsidRPr="00BE0A6B">
        <w:t xml:space="preserve"> staff have the relevant training and support to ensure best practice </w:t>
      </w:r>
      <w:r>
        <w:t>at all times</w:t>
      </w:r>
      <w:r w:rsidRPr="00BE0A6B">
        <w:t xml:space="preserve">. </w:t>
      </w:r>
    </w:p>
    <w:p w14:paraId="6FC9878F" w14:textId="31DDEF2F" w:rsidR="00B86F8F" w:rsidRDefault="00B86F8F" w:rsidP="00B86F8F">
      <w:pPr>
        <w:pStyle w:val="ListParagraph"/>
        <w:numPr>
          <w:ilvl w:val="0"/>
          <w:numId w:val="1"/>
        </w:numPr>
      </w:pPr>
      <w:r>
        <w:t>We adapt the curriculum</w:t>
      </w:r>
    </w:p>
    <w:p w14:paraId="088A43C1" w14:textId="0D2F89B3" w:rsidR="00B86F8F" w:rsidRDefault="00B86F8F" w:rsidP="00B86F8F">
      <w:pPr>
        <w:pStyle w:val="ListParagraph"/>
        <w:numPr>
          <w:ilvl w:val="0"/>
          <w:numId w:val="1"/>
        </w:numPr>
      </w:pPr>
      <w:r>
        <w:t xml:space="preserve">We allocate sufficient resources (including adults) </w:t>
      </w:r>
    </w:p>
    <w:p w14:paraId="0B589545" w14:textId="6822C897" w:rsidR="00B86F8F" w:rsidRDefault="00B86F8F" w:rsidP="00B86F8F">
      <w:pPr>
        <w:pStyle w:val="ListParagraph"/>
        <w:numPr>
          <w:ilvl w:val="0"/>
          <w:numId w:val="1"/>
        </w:numPr>
      </w:pPr>
      <w:r>
        <w:t>We offer a holistic, sensory, emotion coaching approach to learning</w:t>
      </w:r>
    </w:p>
    <w:p w14:paraId="01BA9D18" w14:textId="62EE9DF3" w:rsidR="00B86F8F" w:rsidRDefault="00BE0A6B" w:rsidP="006401D5">
      <w:pPr>
        <w:jc w:val="both"/>
      </w:pPr>
      <w:r>
        <w:t xml:space="preserve">Our Assistant Headteacher is also our SENDCo, she has </w:t>
      </w:r>
      <w:r w:rsidRPr="00BE0A6B">
        <w:t xml:space="preserve">frequent and open communication </w:t>
      </w:r>
      <w:r w:rsidR="00B86F8F">
        <w:t xml:space="preserve">with staff and communicates this work to the whole school staff to </w:t>
      </w:r>
      <w:r w:rsidRPr="00BE0A6B">
        <w:t>ensur</w:t>
      </w:r>
      <w:r w:rsidR="00B86F8F">
        <w:t>e</w:t>
      </w:r>
      <w:r w:rsidRPr="00BE0A6B">
        <w:t xml:space="preserve"> that the school community works together to implement plans and provide for children with SEND.</w:t>
      </w:r>
    </w:p>
    <w:p w14:paraId="7EF4F440" w14:textId="4CF1E02D" w:rsidR="004D71DD" w:rsidRDefault="00BE0A6B" w:rsidP="006401D5">
      <w:pPr>
        <w:jc w:val="both"/>
      </w:pPr>
      <w:r w:rsidRPr="00BE0A6B">
        <w:t xml:space="preserve">At every step of this process, we involve parents and families and build trusting and open relationships. It is important that we work as a team to ensure best outcomes for </w:t>
      </w:r>
      <w:r w:rsidR="00B86F8F">
        <w:t>all pupils</w:t>
      </w:r>
      <w:r w:rsidRPr="00BE0A6B">
        <w:t xml:space="preserve">. </w:t>
      </w:r>
    </w:p>
    <w:p w14:paraId="3AE2CE39" w14:textId="3981A6BA" w:rsidR="006401D5" w:rsidRPr="001F4D1F" w:rsidRDefault="006401D5" w:rsidP="001F4D1F">
      <w:pPr>
        <w:pStyle w:val="ListParagraph"/>
        <w:numPr>
          <w:ilvl w:val="0"/>
          <w:numId w:val="8"/>
        </w:numPr>
        <w:ind w:hanging="720"/>
        <w:rPr>
          <w:b/>
          <w:bCs/>
          <w:sz w:val="32"/>
          <w:szCs w:val="32"/>
        </w:rPr>
      </w:pPr>
      <w:r w:rsidRPr="001F4D1F">
        <w:rPr>
          <w:b/>
          <w:bCs/>
          <w:sz w:val="32"/>
          <w:szCs w:val="32"/>
        </w:rPr>
        <w:t>Identification of need</w:t>
      </w:r>
      <w:r w:rsidR="00111010" w:rsidRPr="001F4D1F">
        <w:rPr>
          <w:b/>
          <w:bCs/>
          <w:sz w:val="32"/>
          <w:szCs w:val="32"/>
        </w:rPr>
        <w:t xml:space="preserve"> for all pupils who may have a SEND</w:t>
      </w:r>
    </w:p>
    <w:p w14:paraId="76E1BC96" w14:textId="77777777" w:rsidR="000149AA" w:rsidRPr="000149AA" w:rsidRDefault="000149AA" w:rsidP="000149AA">
      <w:r w:rsidRPr="000149AA">
        <w:t>SEND can include:</w:t>
      </w:r>
    </w:p>
    <w:p w14:paraId="4D0CBB3B" w14:textId="77777777" w:rsidR="000149AA" w:rsidRPr="000149AA" w:rsidRDefault="000149AA" w:rsidP="000149AA">
      <w:pPr>
        <w:numPr>
          <w:ilvl w:val="0"/>
          <w:numId w:val="6"/>
        </w:numPr>
      </w:pPr>
      <w:r w:rsidRPr="000149AA">
        <w:t>Communication and interaction difficulties</w:t>
      </w:r>
    </w:p>
    <w:p w14:paraId="7C77A045" w14:textId="77777777" w:rsidR="000149AA" w:rsidRPr="000149AA" w:rsidRDefault="000149AA" w:rsidP="000149AA">
      <w:pPr>
        <w:numPr>
          <w:ilvl w:val="0"/>
          <w:numId w:val="6"/>
        </w:numPr>
      </w:pPr>
      <w:r w:rsidRPr="000149AA">
        <w:t>Cognition and learning challenges</w:t>
      </w:r>
    </w:p>
    <w:p w14:paraId="144C6F1B" w14:textId="77777777" w:rsidR="000149AA" w:rsidRPr="000149AA" w:rsidRDefault="000149AA" w:rsidP="000149AA">
      <w:pPr>
        <w:numPr>
          <w:ilvl w:val="0"/>
          <w:numId w:val="6"/>
        </w:numPr>
      </w:pPr>
      <w:r w:rsidRPr="000149AA">
        <w:t>Social, emotional, and mental health needs</w:t>
      </w:r>
    </w:p>
    <w:p w14:paraId="534F11FC" w14:textId="77777777" w:rsidR="000149AA" w:rsidRPr="000149AA" w:rsidRDefault="000149AA" w:rsidP="000149AA">
      <w:pPr>
        <w:numPr>
          <w:ilvl w:val="0"/>
          <w:numId w:val="6"/>
        </w:numPr>
      </w:pPr>
      <w:r w:rsidRPr="000149AA">
        <w:t>Physical and sensory impairments</w:t>
      </w:r>
    </w:p>
    <w:p w14:paraId="229F1FED" w14:textId="77777777" w:rsidR="00960A99" w:rsidRPr="00960A99" w:rsidRDefault="00960A99" w:rsidP="00960A99">
      <w:pPr>
        <w:rPr>
          <w:b/>
          <w:bCs/>
        </w:rPr>
      </w:pPr>
      <w:r w:rsidRPr="00960A99">
        <w:rPr>
          <w:b/>
          <w:bCs/>
        </w:rPr>
        <w:lastRenderedPageBreak/>
        <w:t>Identifying SEND in Young Children</w:t>
      </w:r>
    </w:p>
    <w:p w14:paraId="4D9885F6" w14:textId="77777777" w:rsidR="00960A99" w:rsidRPr="00960A99" w:rsidRDefault="00960A99" w:rsidP="00960A99">
      <w:r w:rsidRPr="00960A99">
        <w:t>Early identification of SEND is crucial for effective intervention. Look out for signs such as:</w:t>
      </w:r>
    </w:p>
    <w:p w14:paraId="6F58176A" w14:textId="77777777" w:rsidR="00960A99" w:rsidRPr="00960A99" w:rsidRDefault="00960A99" w:rsidP="00960A99">
      <w:pPr>
        <w:numPr>
          <w:ilvl w:val="0"/>
          <w:numId w:val="7"/>
        </w:numPr>
      </w:pPr>
      <w:r w:rsidRPr="00960A99">
        <w:t>Delayed speech or language skills</w:t>
      </w:r>
    </w:p>
    <w:p w14:paraId="218730AD" w14:textId="77777777" w:rsidR="00960A99" w:rsidRPr="00960A99" w:rsidRDefault="00960A99" w:rsidP="00960A99">
      <w:pPr>
        <w:numPr>
          <w:ilvl w:val="0"/>
          <w:numId w:val="7"/>
        </w:numPr>
      </w:pPr>
      <w:r w:rsidRPr="00960A99">
        <w:t>Difficulty following instructions</w:t>
      </w:r>
    </w:p>
    <w:p w14:paraId="5A63175E" w14:textId="77777777" w:rsidR="00960A99" w:rsidRPr="00960A99" w:rsidRDefault="00960A99" w:rsidP="00960A99">
      <w:pPr>
        <w:numPr>
          <w:ilvl w:val="0"/>
          <w:numId w:val="7"/>
        </w:numPr>
      </w:pPr>
      <w:r w:rsidRPr="00960A99">
        <w:t>Challenges with motor skills</w:t>
      </w:r>
    </w:p>
    <w:p w14:paraId="268445AB" w14:textId="77777777" w:rsidR="00960A99" w:rsidRPr="00960A99" w:rsidRDefault="00960A99" w:rsidP="00960A99">
      <w:pPr>
        <w:numPr>
          <w:ilvl w:val="0"/>
          <w:numId w:val="7"/>
        </w:numPr>
      </w:pPr>
      <w:r w:rsidRPr="00960A99">
        <w:t>Limited social interaction or play skills</w:t>
      </w:r>
    </w:p>
    <w:p w14:paraId="3B7186C4" w14:textId="0D75FAA5" w:rsidR="00960A99" w:rsidRDefault="00960A99" w:rsidP="00960A99">
      <w:pPr>
        <w:numPr>
          <w:ilvl w:val="0"/>
          <w:numId w:val="7"/>
        </w:numPr>
      </w:pPr>
      <w:r w:rsidRPr="00960A99">
        <w:t>Sensory sensitivities (e.g., sound, touch, light)</w:t>
      </w:r>
    </w:p>
    <w:p w14:paraId="021D4B09" w14:textId="77777777" w:rsidR="00F24E5A" w:rsidRPr="00960A99" w:rsidRDefault="00F24E5A" w:rsidP="00F24E5A">
      <w:pPr>
        <w:ind w:left="720"/>
      </w:pPr>
    </w:p>
    <w:p w14:paraId="7720A7E2" w14:textId="58F309AD" w:rsidR="00A8526F" w:rsidRPr="00D034FB" w:rsidRDefault="00D36821" w:rsidP="00EB4664">
      <w:pPr>
        <w:shd w:val="clear" w:color="auto" w:fill="FFFFFF"/>
        <w:spacing w:after="0" w:line="240" w:lineRule="auto"/>
        <w:rPr>
          <w:rFonts w:ascii="Arial" w:eastAsia="Times New Roman" w:hAnsi="Arial" w:cs="Arial"/>
          <w:b/>
          <w:bCs/>
          <w:kern w:val="0"/>
          <w:lang w:eastAsia="en-GB"/>
          <w14:ligatures w14:val="none"/>
        </w:rPr>
      </w:pPr>
      <w:r w:rsidRPr="00D034FB">
        <w:rPr>
          <w:rFonts w:ascii="Arial" w:eastAsia="Times New Roman" w:hAnsi="Arial" w:cs="Arial"/>
          <w:b/>
          <w:bCs/>
          <w:kern w:val="0"/>
          <w:lang w:eastAsia="en-GB"/>
          <w14:ligatures w14:val="none"/>
        </w:rPr>
        <w:t xml:space="preserve">Please contact </w:t>
      </w:r>
      <w:r w:rsidR="00EB4664" w:rsidRPr="00D034FB">
        <w:rPr>
          <w:rFonts w:ascii="Arial" w:eastAsia="Times New Roman" w:hAnsi="Arial" w:cs="Arial"/>
          <w:b/>
          <w:bCs/>
          <w:kern w:val="0"/>
          <w:lang w:eastAsia="en-GB"/>
          <w14:ligatures w14:val="none"/>
        </w:rPr>
        <w:t>our SENDCO and Assistant Headtea</w:t>
      </w:r>
      <w:r w:rsidR="00D034FB" w:rsidRPr="00D034FB">
        <w:rPr>
          <w:rFonts w:ascii="Arial" w:eastAsia="Times New Roman" w:hAnsi="Arial" w:cs="Arial"/>
          <w:b/>
          <w:bCs/>
          <w:kern w:val="0"/>
          <w:lang w:eastAsia="en-GB"/>
          <w14:ligatures w14:val="none"/>
        </w:rPr>
        <w:t>ch</w:t>
      </w:r>
      <w:r w:rsidR="00EB4664" w:rsidRPr="00D034FB">
        <w:rPr>
          <w:rFonts w:ascii="Arial" w:eastAsia="Times New Roman" w:hAnsi="Arial" w:cs="Arial"/>
          <w:b/>
          <w:bCs/>
          <w:kern w:val="0"/>
          <w:lang w:eastAsia="en-GB"/>
          <w14:ligatures w14:val="none"/>
        </w:rPr>
        <w:t>er if you have concerns.</w:t>
      </w:r>
      <w:r w:rsidR="00D034FB" w:rsidRPr="00D034FB">
        <w:rPr>
          <w:rFonts w:ascii="Arial" w:eastAsia="Times New Roman" w:hAnsi="Arial" w:cs="Arial"/>
          <w:b/>
          <w:bCs/>
          <w:kern w:val="0"/>
          <w:lang w:eastAsia="en-GB"/>
          <w14:ligatures w14:val="none"/>
        </w:rPr>
        <w:t xml:space="preserve"> </w:t>
      </w:r>
      <w:r w:rsidR="00EB4664" w:rsidRPr="00D034FB">
        <w:rPr>
          <w:rFonts w:ascii="Arial" w:eastAsia="Times New Roman" w:hAnsi="Arial" w:cs="Arial"/>
          <w:b/>
          <w:bCs/>
          <w:kern w:val="0"/>
          <w:lang w:eastAsia="en-GB"/>
          <w14:ligatures w14:val="none"/>
        </w:rPr>
        <w:t>You may also speak with your child’s class teacher.</w:t>
      </w:r>
    </w:p>
    <w:p w14:paraId="73B67A1F" w14:textId="77777777" w:rsidR="00960A99" w:rsidRDefault="00960A99" w:rsidP="000B378C"/>
    <w:p w14:paraId="4941950E" w14:textId="5AF60972" w:rsidR="000B378C" w:rsidRDefault="00D034FB" w:rsidP="000B378C">
      <w:r>
        <w:t>We</w:t>
      </w:r>
      <w:r w:rsidR="000B378C" w:rsidRPr="00224E3C">
        <w:t xml:space="preserve"> aim to support pupils who may have a special need at the earliest opportunity to ensure every support is made available to pupils.</w:t>
      </w:r>
    </w:p>
    <w:p w14:paraId="385B216A" w14:textId="5F59519F" w:rsidR="00FD6CAA" w:rsidRDefault="005D3CB1" w:rsidP="0080242D">
      <w:pPr>
        <w:pStyle w:val="ListParagraph"/>
        <w:numPr>
          <w:ilvl w:val="0"/>
          <w:numId w:val="5"/>
        </w:numPr>
      </w:pPr>
      <w:r>
        <w:t xml:space="preserve">The teacher will discuss their concerns directly with the SENDCo and the </w:t>
      </w:r>
      <w:r w:rsidR="00FD6CAA">
        <w:t>pupil’s parents/carers.</w:t>
      </w:r>
    </w:p>
    <w:p w14:paraId="43E4632C" w14:textId="02B0B720" w:rsidR="009C37D7" w:rsidRDefault="009C37D7" w:rsidP="0080242D">
      <w:pPr>
        <w:pStyle w:val="ListParagraph"/>
        <w:numPr>
          <w:ilvl w:val="0"/>
          <w:numId w:val="5"/>
        </w:numPr>
      </w:pPr>
      <w:r>
        <w:t xml:space="preserve">The teacher will work with the SENDCo to initiate a school SEND support plan where parents will contribute to gain a </w:t>
      </w:r>
      <w:r w:rsidR="0080242D">
        <w:t>full picture of the child and their needs</w:t>
      </w:r>
      <w:r w:rsidR="0072238A">
        <w:t xml:space="preserve"> and they will be informed </w:t>
      </w:r>
      <w:r w:rsidR="00F24E5A">
        <w:t>their</w:t>
      </w:r>
      <w:r w:rsidR="0072238A">
        <w:t xml:space="preserve"> child has been placed on the SEND register and what this means.</w:t>
      </w:r>
    </w:p>
    <w:p w14:paraId="368B3E3D" w14:textId="77777777" w:rsidR="00F07079" w:rsidRDefault="00224E3C" w:rsidP="0080242D">
      <w:pPr>
        <w:pStyle w:val="ListParagraph"/>
        <w:numPr>
          <w:ilvl w:val="0"/>
          <w:numId w:val="5"/>
        </w:numPr>
      </w:pPr>
      <w:r>
        <w:t>Teachers meet</w:t>
      </w:r>
      <w:r w:rsidR="0072238A">
        <w:t xml:space="preserve"> termly</w:t>
      </w:r>
      <w:r>
        <w:t xml:space="preserve"> to discuss concerns with parents and careers</w:t>
      </w:r>
    </w:p>
    <w:p w14:paraId="4E52D505" w14:textId="0664A293" w:rsidR="00224E3C" w:rsidRDefault="00F07079" w:rsidP="0080242D">
      <w:pPr>
        <w:pStyle w:val="ListParagraph"/>
        <w:numPr>
          <w:ilvl w:val="0"/>
          <w:numId w:val="5"/>
        </w:numPr>
      </w:pPr>
      <w:r>
        <w:t>It may be that the SENDCo will request s</w:t>
      </w:r>
      <w:r w:rsidR="00224E3C">
        <w:t xml:space="preserve">upport form the Inclusion Outreach </w:t>
      </w:r>
      <w:r w:rsidR="002F469B">
        <w:t>T</w:t>
      </w:r>
      <w:r w:rsidR="00224E3C">
        <w:t>eam from the LA.</w:t>
      </w:r>
    </w:p>
    <w:p w14:paraId="0DD8BC80" w14:textId="38D44980" w:rsidR="002F469B" w:rsidRDefault="002F469B" w:rsidP="0080242D">
      <w:pPr>
        <w:pStyle w:val="ListParagraph"/>
        <w:numPr>
          <w:ilvl w:val="0"/>
          <w:numId w:val="5"/>
        </w:numPr>
      </w:pPr>
      <w:r>
        <w:t>Where professionals and parents agree further support may be requested from</w:t>
      </w:r>
      <w:r w:rsidR="009C37D7">
        <w:t xml:space="preserve"> agencies e.g</w:t>
      </w:r>
      <w:r w:rsidR="006A6E69">
        <w:t>.</w:t>
      </w:r>
      <w:r w:rsidR="009C37D7">
        <w:t xml:space="preserve"> Educational Psychologist.</w:t>
      </w:r>
    </w:p>
    <w:p w14:paraId="7C913E61" w14:textId="47F518D5" w:rsidR="009C37D7" w:rsidRPr="000B378C" w:rsidRDefault="009C37D7" w:rsidP="0080242D">
      <w:pPr>
        <w:pStyle w:val="ListParagraph"/>
        <w:numPr>
          <w:ilvl w:val="0"/>
          <w:numId w:val="5"/>
        </w:numPr>
      </w:pPr>
      <w:r>
        <w:t>It may be that a referral planning meeting is convened to initiate an E</w:t>
      </w:r>
      <w:r w:rsidR="006A6E69">
        <w:t>ducation Health Care Plan(EHCP)</w:t>
      </w:r>
    </w:p>
    <w:p w14:paraId="16C20039" w14:textId="77777777" w:rsidR="00C30DC1" w:rsidRDefault="00C30DC1">
      <w:pPr>
        <w:rPr>
          <w:b/>
          <w:bCs/>
        </w:rPr>
      </w:pPr>
    </w:p>
    <w:p w14:paraId="180FF485" w14:textId="6AB6D07F" w:rsidR="00096C6A" w:rsidRPr="001F4D1F" w:rsidRDefault="00096C6A" w:rsidP="001F4D1F">
      <w:pPr>
        <w:pStyle w:val="ListParagraph"/>
        <w:numPr>
          <w:ilvl w:val="0"/>
          <w:numId w:val="8"/>
        </w:numPr>
        <w:rPr>
          <w:b/>
          <w:bCs/>
          <w:sz w:val="32"/>
          <w:szCs w:val="32"/>
        </w:rPr>
      </w:pPr>
      <w:r w:rsidRPr="001F4D1F">
        <w:rPr>
          <w:b/>
          <w:bCs/>
          <w:sz w:val="32"/>
          <w:szCs w:val="32"/>
        </w:rPr>
        <w:t xml:space="preserve">Curriculum </w:t>
      </w:r>
    </w:p>
    <w:p w14:paraId="3BB29DCB" w14:textId="78042D65" w:rsidR="00096C6A" w:rsidRDefault="00096C6A" w:rsidP="006401D5">
      <w:pPr>
        <w:jc w:val="both"/>
      </w:pPr>
      <w:r w:rsidRPr="00096C6A">
        <w:t xml:space="preserve">Curriculum </w:t>
      </w:r>
      <w:r>
        <w:t>provision</w:t>
      </w:r>
      <w:r w:rsidRPr="00096C6A">
        <w:t xml:space="preserve"> is dependent on the needs of the pupil. Therefore, we do not prescribe to one specific teaching approach, as what works for one child may not work for another. This means that we draw on a variety of approaches, including traditional teaching methods for those pupils who are able to access subject specific learning. This allows a holistic approach centred on personalised learning with developmental learning intentions drawn from a variety of sources including (but not limited to) Development Matters, the National Curriculum Frameworks, the Autism Education Trust, the Engagement Model, Occupational Therapy programmes and Speech and Language interventions. While emphasis will be placed on the progression of all pupils and their academic achievement, this will be realised through a holistic approach to be delivered through the following three areas of development: </w:t>
      </w:r>
    </w:p>
    <w:p w14:paraId="44FAD0C7" w14:textId="77777777" w:rsidR="00096C6A" w:rsidRDefault="00096C6A">
      <w:r w:rsidRPr="00096C6A">
        <w:t>• academic curriculum;</w:t>
      </w:r>
    </w:p>
    <w:p w14:paraId="7E0FC075" w14:textId="77777777" w:rsidR="00096C6A" w:rsidRDefault="00096C6A">
      <w:r w:rsidRPr="00096C6A">
        <w:t xml:space="preserve">• therapeutic input and offer; and </w:t>
      </w:r>
    </w:p>
    <w:p w14:paraId="645F35B6" w14:textId="54528D9E" w:rsidR="00096C6A" w:rsidRDefault="00096C6A">
      <w:r w:rsidRPr="00096C6A">
        <w:t>• social and emotional needs, communication and life skills</w:t>
      </w:r>
    </w:p>
    <w:p w14:paraId="3625B01A" w14:textId="77777777" w:rsidR="00463A1F" w:rsidRDefault="00096C6A" w:rsidP="006401D5">
      <w:pPr>
        <w:jc w:val="both"/>
      </w:pPr>
      <w:r w:rsidRPr="00096C6A">
        <w:t xml:space="preserve">High levels of aspiration and achievement will be gained through a multi-sensory based personalised curriculum that is mindful of the </w:t>
      </w:r>
      <w:r>
        <w:t>uniqueness</w:t>
      </w:r>
      <w:r w:rsidRPr="00096C6A">
        <w:t xml:space="preserve"> of each pupil’s learning difficulty covering the academic, therapeutic, social, emotional and mental health support.</w:t>
      </w:r>
      <w:r w:rsidR="00463A1F">
        <w:t xml:space="preserve"> </w:t>
      </w:r>
      <w:r w:rsidRPr="00096C6A">
        <w:t xml:space="preserve">It also supports the physical development of pupils using a variety of movement programmes and drawing on the principles of sensory integration therapy. </w:t>
      </w:r>
    </w:p>
    <w:p w14:paraId="773AD1F2" w14:textId="77777777" w:rsidR="00463A1F" w:rsidRDefault="00096C6A" w:rsidP="006401D5">
      <w:pPr>
        <w:jc w:val="both"/>
      </w:pPr>
      <w:r w:rsidRPr="00096C6A">
        <w:t>Professionals will work together to develop the most appropriate curriculum and targets for pupils.</w:t>
      </w:r>
    </w:p>
    <w:p w14:paraId="75BA567C" w14:textId="15AFDC24" w:rsidR="00463A1F" w:rsidRDefault="00096C6A" w:rsidP="006401D5">
      <w:pPr>
        <w:jc w:val="both"/>
      </w:pPr>
      <w:r w:rsidRPr="00096C6A">
        <w:lastRenderedPageBreak/>
        <w:t xml:space="preserve">Pupils will be taught in contexts that expand their horizons and encourages them to demonstrate a range of strengths and skills underpinned by a range of suitable care and medical support and therapies. In this way, the curriculum is designed around the pupil rather than trying to fit the pupil into a given curriculum. This means that the teaching approach is fit for purpose. </w:t>
      </w:r>
    </w:p>
    <w:p w14:paraId="4944CA9E" w14:textId="088B5412" w:rsidR="00463A1F" w:rsidRDefault="00463A1F" w:rsidP="006401D5">
      <w:pPr>
        <w:jc w:val="both"/>
      </w:pPr>
      <w:r>
        <w:t>Our aim is to ensure p</w:t>
      </w:r>
      <w:r w:rsidR="00096C6A" w:rsidRPr="00096C6A">
        <w:t>upils will be prepared for the next stage in their learning journey with gr</w:t>
      </w:r>
      <w:r>
        <w:t>owing</w:t>
      </w:r>
      <w:r w:rsidR="00096C6A" w:rsidRPr="00096C6A">
        <w:t xml:space="preserve"> independence, </w:t>
      </w:r>
      <w:r>
        <w:t xml:space="preserve">strong </w:t>
      </w:r>
      <w:r w:rsidR="00096C6A" w:rsidRPr="00096C6A">
        <w:t>social skills</w:t>
      </w:r>
      <w:r>
        <w:t xml:space="preserve"> and the ability to get along with others, making friends and have</w:t>
      </w:r>
      <w:r w:rsidR="00096C6A" w:rsidRPr="00096C6A">
        <w:t xml:space="preserve"> good emotional well-being</w:t>
      </w:r>
      <w:r>
        <w:t xml:space="preserve"> and feeling happy</w:t>
      </w:r>
      <w:r w:rsidR="00096C6A" w:rsidRPr="00096C6A">
        <w:t xml:space="preserve">. </w:t>
      </w:r>
    </w:p>
    <w:p w14:paraId="602BD4AB" w14:textId="025FAEF6" w:rsidR="009E19C7" w:rsidRDefault="009E19C7">
      <w:r w:rsidRPr="006E1504">
        <w:rPr>
          <w:b/>
          <w:bCs/>
        </w:rPr>
        <w:t>P</w:t>
      </w:r>
      <w:r w:rsidR="00096C6A" w:rsidRPr="006E1504">
        <w:rPr>
          <w:b/>
          <w:bCs/>
        </w:rPr>
        <w:t>rovision</w:t>
      </w:r>
      <w:r w:rsidR="00096C6A" w:rsidRPr="00096C6A">
        <w:t xml:space="preserve">: </w:t>
      </w:r>
    </w:p>
    <w:p w14:paraId="1BA1DFCB" w14:textId="65497F4B" w:rsidR="009E19C7" w:rsidRDefault="00096C6A">
      <w:r w:rsidRPr="00096C6A">
        <w:t xml:space="preserve">• </w:t>
      </w:r>
      <w:r w:rsidR="009E19C7">
        <w:t xml:space="preserve">SEND support </w:t>
      </w:r>
      <w:r w:rsidRPr="00096C6A">
        <w:t xml:space="preserve">plan </w:t>
      </w:r>
    </w:p>
    <w:p w14:paraId="793F2665" w14:textId="2BC7C2F3" w:rsidR="009E19C7" w:rsidRDefault="00096C6A">
      <w:r w:rsidRPr="00096C6A">
        <w:t xml:space="preserve"> • Small group teaching </w:t>
      </w:r>
    </w:p>
    <w:p w14:paraId="4DDCA9F0" w14:textId="77777777" w:rsidR="009E19C7" w:rsidRDefault="00096C6A">
      <w:r w:rsidRPr="00096C6A">
        <w:t xml:space="preserve">• Personalised timetables as needed </w:t>
      </w:r>
    </w:p>
    <w:p w14:paraId="60257610" w14:textId="62AABC3C" w:rsidR="009E19C7" w:rsidRDefault="00096C6A">
      <w:r w:rsidRPr="00096C6A">
        <w:t xml:space="preserve">• Sensory integration </w:t>
      </w:r>
      <w:r w:rsidR="009E19C7">
        <w:t>approach</w:t>
      </w:r>
      <w:r w:rsidRPr="00096C6A">
        <w:t xml:space="preserve">– timetabled and in response to presenting need </w:t>
      </w:r>
      <w:r w:rsidR="009E19C7">
        <w:t>advice from OT</w:t>
      </w:r>
    </w:p>
    <w:p w14:paraId="64492D8D" w14:textId="77777777" w:rsidR="009E19C7" w:rsidRDefault="00096C6A">
      <w:r w:rsidRPr="00096C6A">
        <w:t xml:space="preserve">• Symbol exchange </w:t>
      </w:r>
    </w:p>
    <w:p w14:paraId="2E61094C" w14:textId="77777777" w:rsidR="009E19C7" w:rsidRDefault="00096C6A">
      <w:r w:rsidRPr="00096C6A">
        <w:t xml:space="preserve">• Visual supports (incl. timetables, schedules, now and next) </w:t>
      </w:r>
    </w:p>
    <w:p w14:paraId="1AD17C29" w14:textId="298EA4DF" w:rsidR="009E19C7" w:rsidRDefault="00096C6A">
      <w:r w:rsidRPr="00096C6A">
        <w:t>•</w:t>
      </w:r>
      <w:r w:rsidR="009E19C7">
        <w:t xml:space="preserve"> </w:t>
      </w:r>
      <w:r w:rsidRPr="00096C6A">
        <w:t xml:space="preserve">Objects of reference </w:t>
      </w:r>
    </w:p>
    <w:p w14:paraId="43413B31" w14:textId="2F234167" w:rsidR="009E19C7" w:rsidRDefault="00096C6A">
      <w:r w:rsidRPr="00096C6A">
        <w:t xml:space="preserve">• Makaton </w:t>
      </w:r>
    </w:p>
    <w:p w14:paraId="69BBC573" w14:textId="0BECD81D" w:rsidR="009E19C7" w:rsidRDefault="00096C6A">
      <w:r w:rsidRPr="00096C6A">
        <w:t>• Communication supports</w:t>
      </w:r>
    </w:p>
    <w:p w14:paraId="104A7C51" w14:textId="28D8024B" w:rsidR="009E19C7" w:rsidRDefault="00096C6A">
      <w:r w:rsidRPr="00096C6A">
        <w:t xml:space="preserve">• </w:t>
      </w:r>
      <w:r w:rsidR="009E19C7">
        <w:t>Plan</w:t>
      </w:r>
      <w:r w:rsidR="00D76961">
        <w:t>n</w:t>
      </w:r>
      <w:r w:rsidR="009E19C7">
        <w:t xml:space="preserve">ed tasks about </w:t>
      </w:r>
      <w:r w:rsidRPr="00096C6A">
        <w:t xml:space="preserve">preparing for </w:t>
      </w:r>
      <w:r w:rsidR="009E19C7">
        <w:t>life</w:t>
      </w:r>
      <w:r w:rsidRPr="00096C6A">
        <w:t xml:space="preserve"> </w:t>
      </w:r>
    </w:p>
    <w:p w14:paraId="71D20920" w14:textId="77777777" w:rsidR="009E19C7" w:rsidRDefault="00096C6A">
      <w:r w:rsidRPr="00096C6A">
        <w:t xml:space="preserve">• Speech and language interventions </w:t>
      </w:r>
    </w:p>
    <w:p w14:paraId="13CE4DE3" w14:textId="14B3C471" w:rsidR="006E1504" w:rsidRDefault="00096C6A">
      <w:r w:rsidRPr="00096C6A">
        <w:t>• Strategies to support independence</w:t>
      </w:r>
    </w:p>
    <w:p w14:paraId="37027439" w14:textId="6C8ECC96" w:rsidR="009E19C7" w:rsidRDefault="009E19C7">
      <w:r w:rsidRPr="009E19C7">
        <w:t xml:space="preserve">Central to the success of the curriculum is the integration of therapeutic approaches. </w:t>
      </w:r>
    </w:p>
    <w:p w14:paraId="2ABD9B21" w14:textId="2C4B0547" w:rsidR="009E19C7" w:rsidRDefault="009E19C7">
      <w:r w:rsidRPr="009E19C7">
        <w:t>Th</w:t>
      </w:r>
      <w:r w:rsidR="005D0288">
        <w:t>es</w:t>
      </w:r>
      <w:r w:rsidRPr="009E19C7">
        <w:t xml:space="preserve">e include but are not limited to: </w:t>
      </w:r>
    </w:p>
    <w:p w14:paraId="5F92F751" w14:textId="3DB078AB" w:rsidR="009E19C7" w:rsidRDefault="009E19C7">
      <w:r w:rsidRPr="009E19C7">
        <w:t xml:space="preserve">• Sensory diets </w:t>
      </w:r>
    </w:p>
    <w:p w14:paraId="2714F02D" w14:textId="77777777" w:rsidR="009E19C7" w:rsidRDefault="009E19C7">
      <w:r w:rsidRPr="009E19C7">
        <w:t xml:space="preserve">•  Inclusive technology </w:t>
      </w:r>
    </w:p>
    <w:p w14:paraId="457BBF8E" w14:textId="77777777" w:rsidR="009E19C7" w:rsidRDefault="009E19C7">
      <w:r w:rsidRPr="009E19C7">
        <w:t xml:space="preserve">• Proprioceptive massage </w:t>
      </w:r>
    </w:p>
    <w:p w14:paraId="718F8709" w14:textId="77777777" w:rsidR="009E19C7" w:rsidRDefault="009E19C7">
      <w:r w:rsidRPr="009E19C7">
        <w:t xml:space="preserve">• Movement programmes/ Sensory Circuits </w:t>
      </w:r>
    </w:p>
    <w:p w14:paraId="688B776D" w14:textId="77777777" w:rsidR="009E19C7" w:rsidRDefault="009E19C7">
      <w:r w:rsidRPr="009E19C7">
        <w:t xml:space="preserve">• Zones of Regulation </w:t>
      </w:r>
    </w:p>
    <w:p w14:paraId="4A0E0CDE" w14:textId="3A24112D" w:rsidR="0028023E" w:rsidRDefault="009E19C7">
      <w:r w:rsidRPr="009E19C7">
        <w:t xml:space="preserve">• Counselling/play therapy </w:t>
      </w:r>
    </w:p>
    <w:p w14:paraId="79E9CE46" w14:textId="25535300" w:rsidR="0028023E" w:rsidRPr="001F4D1F" w:rsidRDefault="0028023E" w:rsidP="001F4D1F">
      <w:pPr>
        <w:pStyle w:val="ListParagraph"/>
        <w:numPr>
          <w:ilvl w:val="0"/>
          <w:numId w:val="8"/>
        </w:numPr>
        <w:rPr>
          <w:b/>
          <w:bCs/>
          <w:sz w:val="32"/>
          <w:szCs w:val="32"/>
        </w:rPr>
      </w:pPr>
      <w:r w:rsidRPr="001F4D1F">
        <w:rPr>
          <w:b/>
          <w:bCs/>
          <w:sz w:val="32"/>
          <w:szCs w:val="32"/>
        </w:rPr>
        <w:t xml:space="preserve">Support </w:t>
      </w:r>
    </w:p>
    <w:p w14:paraId="31CA53D4" w14:textId="77777777" w:rsidR="0028023E" w:rsidRDefault="0028023E" w:rsidP="006401D5">
      <w:pPr>
        <w:jc w:val="both"/>
      </w:pPr>
      <w:r w:rsidRPr="0028023E">
        <w:t xml:space="preserve">The first point of contact is the class teacher. Teachers have overall responsibility for the welfare of the pupils in their class. They are supported in this role by the senior leadership team and a range of other professionals; we are committed to multi-agency working to ensure the needs of the whole child are met. Class teachers are supported by teaching assistants. </w:t>
      </w:r>
    </w:p>
    <w:p w14:paraId="7B21F4F2" w14:textId="6EBD7526" w:rsidR="0028023E" w:rsidRDefault="00D76961" w:rsidP="006401D5">
      <w:pPr>
        <w:jc w:val="both"/>
      </w:pPr>
      <w:r>
        <w:t xml:space="preserve">Where needed </w:t>
      </w:r>
      <w:r w:rsidR="0028023E" w:rsidRPr="0028023E">
        <w:t xml:space="preserve">pupils have a care plan which identifies personal care needs, dietary requirements and administration of medication where appropriate. </w:t>
      </w:r>
    </w:p>
    <w:p w14:paraId="17CFED95" w14:textId="77777777" w:rsidR="0028023E" w:rsidRDefault="0028023E" w:rsidP="006401D5">
      <w:pPr>
        <w:jc w:val="both"/>
      </w:pPr>
      <w:r w:rsidRPr="0028023E">
        <w:t xml:space="preserve">The academy has access to advice and support from universal school nursing services where needed. </w:t>
      </w:r>
    </w:p>
    <w:p w14:paraId="0CE717D4" w14:textId="77777777" w:rsidR="0028023E" w:rsidRDefault="0028023E" w:rsidP="006401D5">
      <w:pPr>
        <w:jc w:val="both"/>
      </w:pPr>
      <w:r w:rsidRPr="0028023E">
        <w:lastRenderedPageBreak/>
        <w:t>Professionals from other agencies such as occupational therapy and Speech and Language support visit the academy on a regular basis. These professionals support individual pupils offering advice and training to staff.</w:t>
      </w:r>
    </w:p>
    <w:p w14:paraId="3054A74B" w14:textId="566DEFA6" w:rsidR="0028023E" w:rsidRDefault="0028023E" w:rsidP="006401D5">
      <w:pPr>
        <w:jc w:val="both"/>
      </w:pPr>
      <w:r w:rsidRPr="0028023E">
        <w:t xml:space="preserve"> </w:t>
      </w:r>
      <w:r>
        <w:t>We work</w:t>
      </w:r>
      <w:r w:rsidRPr="0028023E">
        <w:t xml:space="preserve"> closely with the following agencies: </w:t>
      </w:r>
    </w:p>
    <w:p w14:paraId="4A06C077" w14:textId="1E57DBE6" w:rsidR="0028023E" w:rsidRDefault="0028023E">
      <w:r w:rsidRPr="0028023E">
        <w:t xml:space="preserve">• Middlesbrough SEND team </w:t>
      </w:r>
      <w:r w:rsidR="00D76961">
        <w:t xml:space="preserve"> and </w:t>
      </w:r>
      <w:r w:rsidRPr="0028023E">
        <w:t xml:space="preserve">Educational Psychology </w:t>
      </w:r>
      <w:r w:rsidR="00D76961">
        <w:t>service</w:t>
      </w:r>
    </w:p>
    <w:p w14:paraId="5C6D0C08" w14:textId="77777777" w:rsidR="0028023E" w:rsidRDefault="0028023E">
      <w:r w:rsidRPr="0028023E">
        <w:t xml:space="preserve">• Speech and Language </w:t>
      </w:r>
    </w:p>
    <w:p w14:paraId="0C34F073" w14:textId="77777777" w:rsidR="0028023E" w:rsidRDefault="0028023E">
      <w:r w:rsidRPr="0028023E">
        <w:t xml:space="preserve">• CAMHS </w:t>
      </w:r>
    </w:p>
    <w:p w14:paraId="7837346B" w14:textId="77777777" w:rsidR="0028023E" w:rsidRDefault="0028023E">
      <w:r w:rsidRPr="0028023E">
        <w:t xml:space="preserve">• Occupational therapists </w:t>
      </w:r>
    </w:p>
    <w:p w14:paraId="31DC4409" w14:textId="77777777" w:rsidR="0028023E" w:rsidRDefault="0028023E">
      <w:r w:rsidRPr="0028023E">
        <w:t xml:space="preserve">• Play therapist </w:t>
      </w:r>
    </w:p>
    <w:p w14:paraId="0AABF1F3" w14:textId="77777777" w:rsidR="0028023E" w:rsidRDefault="0028023E">
      <w:r w:rsidRPr="0028023E">
        <w:t xml:space="preserve">• Social services </w:t>
      </w:r>
    </w:p>
    <w:p w14:paraId="02C30FB5" w14:textId="77777777" w:rsidR="0028023E" w:rsidRDefault="0028023E">
      <w:r w:rsidRPr="0028023E">
        <w:t xml:space="preserve">• Community nursing </w:t>
      </w:r>
    </w:p>
    <w:p w14:paraId="3F1C227D" w14:textId="77777777" w:rsidR="0028023E" w:rsidRDefault="0028023E">
      <w:r w:rsidRPr="0028023E">
        <w:t xml:space="preserve">• Harbour </w:t>
      </w:r>
    </w:p>
    <w:p w14:paraId="561A9934" w14:textId="77777777" w:rsidR="0028023E" w:rsidRDefault="0028023E">
      <w:r w:rsidRPr="0028023E">
        <w:t xml:space="preserve">• VI/HI services </w:t>
      </w:r>
    </w:p>
    <w:p w14:paraId="7F5F0CB1" w14:textId="77777777" w:rsidR="0028023E" w:rsidRDefault="0028023E">
      <w:r w:rsidRPr="0028023E">
        <w:t xml:space="preserve">• Pupils Looked After </w:t>
      </w:r>
    </w:p>
    <w:p w14:paraId="79ED28D0" w14:textId="77777777" w:rsidR="0028023E" w:rsidRDefault="0028023E" w:rsidP="006401D5">
      <w:pPr>
        <w:jc w:val="both"/>
      </w:pPr>
      <w:r w:rsidRPr="0028023E">
        <w:t>• Ethnic minority team</w:t>
      </w:r>
    </w:p>
    <w:p w14:paraId="2EEA5F44" w14:textId="141F29D6" w:rsidR="0028023E" w:rsidRDefault="0028023E" w:rsidP="006401D5">
      <w:pPr>
        <w:jc w:val="both"/>
      </w:pPr>
      <w:r w:rsidRPr="0028023E">
        <w:t xml:space="preserve">Our Safeguarding, SEND and </w:t>
      </w:r>
      <w:r>
        <w:t xml:space="preserve">Attendance </w:t>
      </w:r>
      <w:r w:rsidRPr="0028023E">
        <w:t xml:space="preserve">Officer, in partnership with our </w:t>
      </w:r>
      <w:r>
        <w:t>children and</w:t>
      </w:r>
      <w:r w:rsidRPr="0028023E">
        <w:t xml:space="preserve"> Family </w:t>
      </w:r>
      <w:r>
        <w:t>Team</w:t>
      </w:r>
      <w:r w:rsidRPr="0028023E">
        <w:t xml:space="preserve">, provides support to parents, liaises between home/academy and monitors attendance. </w:t>
      </w:r>
    </w:p>
    <w:p w14:paraId="18E4073B" w14:textId="77777777" w:rsidR="0028023E" w:rsidRDefault="0028023E" w:rsidP="006401D5">
      <w:pPr>
        <w:jc w:val="both"/>
      </w:pPr>
      <w:r w:rsidRPr="0028023E">
        <w:t>Citizens Advice Bureau</w:t>
      </w:r>
      <w:r>
        <w:t xml:space="preserve"> support can be accessed through school.</w:t>
      </w:r>
    </w:p>
    <w:p w14:paraId="7B0506AE" w14:textId="77777777" w:rsidR="00D76961" w:rsidRDefault="0028023E" w:rsidP="006401D5">
      <w:pPr>
        <w:jc w:val="both"/>
      </w:pPr>
      <w:r w:rsidRPr="0028023E">
        <w:t>We have clear referral routes to external agencies which include</w:t>
      </w:r>
      <w:r>
        <w:t>:</w:t>
      </w:r>
      <w:r w:rsidRPr="0028023E">
        <w:t xml:space="preserve"> Social Care, CAMHS, </w:t>
      </w:r>
      <w:r w:rsidR="00D76961">
        <w:t>Therapeutic support</w:t>
      </w:r>
      <w:r>
        <w:t xml:space="preserve">, </w:t>
      </w:r>
      <w:r w:rsidR="00D76961" w:rsidRPr="0028023E">
        <w:t>Bennardo’s</w:t>
      </w:r>
      <w:r w:rsidRPr="0028023E">
        <w:t>, Daisy Chain, Early Help. In addition, support and guidance from charitable organizations are signposted.</w:t>
      </w:r>
    </w:p>
    <w:p w14:paraId="45610523" w14:textId="0ADE458A" w:rsidR="0028023E" w:rsidRDefault="0028023E" w:rsidP="006401D5">
      <w:pPr>
        <w:jc w:val="both"/>
      </w:pPr>
      <w:r w:rsidRPr="0028023E">
        <w:t>Home/</w:t>
      </w:r>
      <w:r>
        <w:t>school</w:t>
      </w:r>
      <w:r w:rsidRPr="0028023E">
        <w:t xml:space="preserve"> communication books are used regularly. A newsletter is sent home each </w:t>
      </w:r>
      <w:r>
        <w:t>month</w:t>
      </w:r>
      <w:r w:rsidRPr="0028023E">
        <w:t xml:space="preserve">. We also use an App called </w:t>
      </w:r>
      <w:r>
        <w:t xml:space="preserve">Seesaw </w:t>
      </w:r>
      <w:r w:rsidRPr="0028023E">
        <w:t>to celebrate the pupil’s success</w:t>
      </w:r>
      <w:r>
        <w:t xml:space="preserve"> and support families with what is going on in school</w:t>
      </w:r>
      <w:r w:rsidRPr="0028023E">
        <w:t xml:space="preserve">. </w:t>
      </w:r>
    </w:p>
    <w:p w14:paraId="5E12CA37" w14:textId="0C1E6A38" w:rsidR="006E1504" w:rsidRPr="006401D5" w:rsidRDefault="0028023E" w:rsidP="006401D5">
      <w:pPr>
        <w:jc w:val="both"/>
      </w:pPr>
      <w:r w:rsidRPr="0028023E">
        <w:t xml:space="preserve">Pupil voice is encouraged in all areas and there are regular </w:t>
      </w:r>
      <w:r>
        <w:t>pupil council</w:t>
      </w:r>
      <w:r w:rsidRPr="0028023E">
        <w:t xml:space="preserve"> </w:t>
      </w:r>
      <w:r w:rsidR="00D76961" w:rsidRPr="0028023E">
        <w:t>meetings.</w:t>
      </w:r>
      <w:r>
        <w:t xml:space="preserve"> </w:t>
      </w:r>
      <w:r w:rsidRPr="0028023E">
        <w:t xml:space="preserve">Pupils are informed about what bullying is and ways in which it can be dealt with. We log all incidents of bullying and although this is extremely rare, there is an option for restorative justice sessions. Pupils who are Looked After have access to all of the resources open to other pupils and in addition, regular review and monitoring meetings are held. We collect data on progress and attendance to ensure their performance is line with their peers. </w:t>
      </w:r>
    </w:p>
    <w:p w14:paraId="6EBAEC5B" w14:textId="6378078B" w:rsidR="006E1504" w:rsidRPr="001F4D1F" w:rsidRDefault="006E1504" w:rsidP="001F4D1F">
      <w:pPr>
        <w:pStyle w:val="ListParagraph"/>
        <w:numPr>
          <w:ilvl w:val="0"/>
          <w:numId w:val="8"/>
        </w:numPr>
        <w:rPr>
          <w:b/>
          <w:bCs/>
          <w:sz w:val="32"/>
          <w:szCs w:val="32"/>
        </w:rPr>
      </w:pPr>
      <w:r w:rsidRPr="001F4D1F">
        <w:rPr>
          <w:b/>
          <w:bCs/>
          <w:sz w:val="32"/>
          <w:szCs w:val="32"/>
        </w:rPr>
        <w:t xml:space="preserve">Accessibility </w:t>
      </w:r>
    </w:p>
    <w:p w14:paraId="72EDCBCD" w14:textId="77777777" w:rsidR="006E1504" w:rsidRDefault="006E1504" w:rsidP="006401D5">
      <w:pPr>
        <w:jc w:val="both"/>
      </w:pPr>
      <w:r>
        <w:t>Breckon Hill</w:t>
      </w:r>
      <w:r w:rsidRPr="006E1504">
        <w:t xml:space="preserve"> is located in single site accommodation.</w:t>
      </w:r>
      <w:r>
        <w:t xml:space="preserve"> The school has</w:t>
      </w:r>
      <w:r w:rsidRPr="006E1504">
        <w:t xml:space="preserve"> disabled toilets and washing facilities, and </w:t>
      </w:r>
      <w:r>
        <w:t xml:space="preserve">is </w:t>
      </w:r>
      <w:r w:rsidRPr="006E1504">
        <w:t xml:space="preserve">fully wheelchair accessible. There is disabled parking within the car park and all visitors are able to enter </w:t>
      </w:r>
      <w:r>
        <w:t>two</w:t>
      </w:r>
      <w:r w:rsidRPr="006E1504">
        <w:t xml:space="preserve"> accessible entrance</w:t>
      </w:r>
      <w:r>
        <w:t>s</w:t>
      </w:r>
      <w:r w:rsidRPr="006E1504">
        <w:t xml:space="preserve">. Corridors are </w:t>
      </w:r>
      <w:r>
        <w:t xml:space="preserve">few, we have walkways that are </w:t>
      </w:r>
      <w:r w:rsidRPr="006E1504">
        <w:t xml:space="preserve">wide and there are ramps. There </w:t>
      </w:r>
      <w:r>
        <w:t>is an</w:t>
      </w:r>
      <w:r w:rsidRPr="006E1504">
        <w:t xml:space="preserve"> outdoor play space</w:t>
      </w:r>
      <w:r>
        <w:t xml:space="preserve">. </w:t>
      </w:r>
      <w:r w:rsidRPr="006E1504">
        <w:t xml:space="preserve">Within each classroom there are relevant resources and equipment to enable pupils to access the curriculum. </w:t>
      </w:r>
    </w:p>
    <w:p w14:paraId="343A4438" w14:textId="77777777" w:rsidR="006E1504" w:rsidRDefault="006E1504" w:rsidP="006401D5">
      <w:pPr>
        <w:jc w:val="both"/>
      </w:pPr>
      <w:r w:rsidRPr="006E1504">
        <w:t xml:space="preserve">All staff and pupils who require special assistance during emergency evacuation are included in the academy Personal Emergency Evacuation Plan (PEEP). Routine fire and emergency evacuations exercises are held each term. </w:t>
      </w:r>
    </w:p>
    <w:p w14:paraId="592F7B0D" w14:textId="77777777" w:rsidR="006E1504" w:rsidRDefault="006E1504" w:rsidP="006401D5">
      <w:pPr>
        <w:jc w:val="both"/>
      </w:pPr>
      <w:r w:rsidRPr="006E1504">
        <w:t xml:space="preserve">All visitors to the academy must report to the office and wear ID badges for the duration of their visit. Visitors working directly with pupils must produce a valid Disclosure and Barring certificate to office staff. </w:t>
      </w:r>
    </w:p>
    <w:p w14:paraId="7A097EAE" w14:textId="77777777" w:rsidR="006E1504" w:rsidRDefault="006E1504" w:rsidP="006401D5">
      <w:pPr>
        <w:jc w:val="both"/>
      </w:pPr>
      <w:r w:rsidRPr="006E1504">
        <w:lastRenderedPageBreak/>
        <w:t xml:space="preserve">Where English is not the first language, the academy supports home/academy relations by utilising interpreters where appropriate. </w:t>
      </w:r>
    </w:p>
    <w:p w14:paraId="4CA86E21" w14:textId="77777777" w:rsidR="006E1504" w:rsidRDefault="006E1504" w:rsidP="006401D5">
      <w:pPr>
        <w:jc w:val="both"/>
      </w:pPr>
      <w:r w:rsidRPr="006E1504">
        <w:t xml:space="preserve">ICT is used to help some of our pupils access the curriculum; there are interactive white boards, and iPads available. </w:t>
      </w:r>
    </w:p>
    <w:p w14:paraId="4023F5DC" w14:textId="69B90401" w:rsidR="006E1504" w:rsidRPr="006E1504" w:rsidRDefault="006E1504" w:rsidP="006401D5">
      <w:pPr>
        <w:jc w:val="both"/>
      </w:pPr>
      <w:r w:rsidRPr="006E1504">
        <w:t>There are a range of approaches to help develop communication throughout the academy; Symbol Exchange Communication System, Makaton (sign language)</w:t>
      </w:r>
      <w:r w:rsidR="006401D5">
        <w:t>.</w:t>
      </w:r>
      <w:r w:rsidRPr="006E1504">
        <w:t xml:space="preserve"> </w:t>
      </w:r>
    </w:p>
    <w:p w14:paraId="4CF83E9B" w14:textId="635935A1" w:rsidR="0028023E" w:rsidRPr="001F4D1F" w:rsidRDefault="0028023E" w:rsidP="001F4D1F">
      <w:pPr>
        <w:pStyle w:val="ListParagraph"/>
        <w:numPr>
          <w:ilvl w:val="0"/>
          <w:numId w:val="8"/>
        </w:numPr>
        <w:rPr>
          <w:b/>
          <w:bCs/>
          <w:sz w:val="32"/>
          <w:szCs w:val="32"/>
        </w:rPr>
      </w:pPr>
      <w:r w:rsidRPr="001F4D1F">
        <w:rPr>
          <w:b/>
          <w:bCs/>
          <w:sz w:val="32"/>
          <w:szCs w:val="32"/>
        </w:rPr>
        <w:t xml:space="preserve">Parental involvement </w:t>
      </w:r>
    </w:p>
    <w:p w14:paraId="7BF9A32D" w14:textId="23EF619B" w:rsidR="0028023E" w:rsidRDefault="0028023E" w:rsidP="006401D5">
      <w:pPr>
        <w:jc w:val="both"/>
      </w:pPr>
      <w:r w:rsidRPr="0028023E">
        <w:t xml:space="preserve">Parents are always encouraged to support their child’s learning. Parents are invited events to meet staff and look at pupil’s work, as well as attending parent/teacher meetings and receiving a pupil report. </w:t>
      </w:r>
      <w:r>
        <w:t>We</w:t>
      </w:r>
      <w:r w:rsidRPr="0028023E">
        <w:t xml:space="preserve"> regularly </w:t>
      </w:r>
      <w:r w:rsidR="00D76961" w:rsidRPr="0028023E">
        <w:t>invite</w:t>
      </w:r>
      <w:r w:rsidRPr="0028023E">
        <w:t xml:space="preserve"> parents to share a range of events and activities which include performances</w:t>
      </w:r>
      <w:r>
        <w:t>, awards and</w:t>
      </w:r>
      <w:r w:rsidRPr="0028023E">
        <w:t xml:space="preserve"> celebration</w:t>
      </w:r>
      <w:r>
        <w:t>s</w:t>
      </w:r>
      <w:r w:rsidRPr="0028023E">
        <w:t xml:space="preserve">. </w:t>
      </w:r>
      <w:r>
        <w:t>Where a child has an EHC, p</w:t>
      </w:r>
      <w:r w:rsidRPr="0028023E">
        <w:t>arents are invited to the annual EHCP review meeting and are fully involved in updating EHC plans</w:t>
      </w:r>
      <w:r>
        <w:t>.</w:t>
      </w:r>
    </w:p>
    <w:p w14:paraId="4ED0DA6F" w14:textId="702F4989" w:rsidR="0028023E" w:rsidRDefault="001F4D1F" w:rsidP="001F4D1F">
      <w:r>
        <w:rPr>
          <w:b/>
          <w:bCs/>
          <w:sz w:val="32"/>
          <w:szCs w:val="32"/>
        </w:rPr>
        <w:t>9.  S</w:t>
      </w:r>
      <w:r w:rsidR="0028023E" w:rsidRPr="001F4D1F">
        <w:rPr>
          <w:b/>
          <w:bCs/>
          <w:sz w:val="32"/>
          <w:szCs w:val="32"/>
        </w:rPr>
        <w:t>taff training</w:t>
      </w:r>
      <w:r w:rsidR="0028023E" w:rsidRPr="0028023E">
        <w:t xml:space="preserve"> </w:t>
      </w:r>
    </w:p>
    <w:p w14:paraId="32899592" w14:textId="77777777" w:rsidR="00E13692" w:rsidRDefault="0028023E" w:rsidP="00600AA5">
      <w:pPr>
        <w:jc w:val="both"/>
      </w:pPr>
      <w:r w:rsidRPr="0028023E">
        <w:t xml:space="preserve">All teachers have qualified teaching status. We have a comprehensive induction program for all staff. The majority of staff are first aid trained. </w:t>
      </w:r>
      <w:r w:rsidR="00E13692">
        <w:t>Staff</w:t>
      </w:r>
      <w:r w:rsidRPr="0028023E">
        <w:t xml:space="preserve"> are also trained in positive handling, manual handling, safeguarding, PREVENT, GDPR and fire awareness. Staff training is ongoing to ensure we meet the educational needs of all our pupils and stay up to date with current research into teaching and learning. </w:t>
      </w:r>
    </w:p>
    <w:p w14:paraId="1B27B20C" w14:textId="4A1CA497" w:rsidR="00E13692" w:rsidRDefault="0028023E" w:rsidP="00600AA5">
      <w:pPr>
        <w:jc w:val="both"/>
      </w:pPr>
      <w:r w:rsidRPr="0028023E">
        <w:t xml:space="preserve">As part of </w:t>
      </w:r>
      <w:r w:rsidR="00E13692">
        <w:t>Legacy Learning</w:t>
      </w:r>
      <w:r w:rsidRPr="0028023E">
        <w:t xml:space="preserve"> Trust, staff share best practices from </w:t>
      </w:r>
      <w:r w:rsidR="00E13692">
        <w:t>other schools</w:t>
      </w:r>
      <w:r w:rsidRPr="0028023E">
        <w:t xml:space="preserve"> as well as having access to our own central improvement team. Staff access training relevant to their roles and career stage, for example, middle leadership training or subject based training. </w:t>
      </w:r>
    </w:p>
    <w:p w14:paraId="64DD5F83" w14:textId="29452E88" w:rsidR="00E13692" w:rsidRDefault="001F4D1F">
      <w:r>
        <w:rPr>
          <w:b/>
          <w:bCs/>
          <w:sz w:val="32"/>
          <w:szCs w:val="32"/>
        </w:rPr>
        <w:t xml:space="preserve">10. </w:t>
      </w:r>
      <w:r w:rsidR="0028023E" w:rsidRPr="00E13692">
        <w:rPr>
          <w:b/>
          <w:bCs/>
          <w:sz w:val="32"/>
          <w:szCs w:val="32"/>
        </w:rPr>
        <w:t xml:space="preserve">Activities outside of the </w:t>
      </w:r>
      <w:r>
        <w:rPr>
          <w:b/>
          <w:bCs/>
          <w:sz w:val="32"/>
          <w:szCs w:val="32"/>
        </w:rPr>
        <w:t>school</w:t>
      </w:r>
    </w:p>
    <w:p w14:paraId="0AC897C9" w14:textId="206E6ABB" w:rsidR="00E13692" w:rsidRDefault="00E13692" w:rsidP="00600AA5">
      <w:pPr>
        <w:jc w:val="both"/>
      </w:pPr>
      <w:r>
        <w:t>Leaders</w:t>
      </w:r>
      <w:r w:rsidR="0028023E" w:rsidRPr="0028023E">
        <w:t xml:space="preserve"> are committed to providing opportunities for pupils to have equal access to an enriched and extended curriculum. A variety of activities are provided in </w:t>
      </w:r>
      <w:r>
        <w:t>school</w:t>
      </w:r>
      <w:r w:rsidR="0028023E" w:rsidRPr="0028023E">
        <w:t xml:space="preserve"> such </w:t>
      </w:r>
      <w:r w:rsidR="00D76961" w:rsidRPr="0028023E">
        <w:t>as art</w:t>
      </w:r>
      <w:r w:rsidR="0028023E" w:rsidRPr="0028023E">
        <w:t>, dance, music, cookery. Trips to local theatres, galleries, historic sites, parks,</w:t>
      </w:r>
      <w:r>
        <w:t xml:space="preserve"> the farm</w:t>
      </w:r>
      <w:r w:rsidR="0028023E" w:rsidRPr="0028023E">
        <w:t xml:space="preserve"> etc. are part of the curriculum too. We also provide many opportunities to widen cultural experiences, such as visiting musical groups. </w:t>
      </w:r>
    </w:p>
    <w:p w14:paraId="4A0203B0" w14:textId="77777777" w:rsidR="00E13692" w:rsidRDefault="0028023E" w:rsidP="00600AA5">
      <w:pPr>
        <w:jc w:val="both"/>
      </w:pPr>
      <w:r w:rsidRPr="0028023E">
        <w:t xml:space="preserve">Our </w:t>
      </w:r>
      <w:r w:rsidR="00E13692">
        <w:t>Children and Families</w:t>
      </w:r>
      <w:r w:rsidRPr="0028023E">
        <w:t xml:space="preserve"> team will keep parents up to date with suitable activities happening in the local area through the website and newsletters. </w:t>
      </w:r>
    </w:p>
    <w:p w14:paraId="2171DF89" w14:textId="714E3135" w:rsidR="00E13692" w:rsidRPr="00E13692" w:rsidRDefault="001F4D1F">
      <w:pPr>
        <w:rPr>
          <w:b/>
          <w:bCs/>
          <w:sz w:val="32"/>
          <w:szCs w:val="32"/>
        </w:rPr>
      </w:pPr>
      <w:r>
        <w:rPr>
          <w:b/>
          <w:bCs/>
          <w:sz w:val="32"/>
          <w:szCs w:val="32"/>
        </w:rPr>
        <w:t xml:space="preserve">11.  </w:t>
      </w:r>
      <w:r w:rsidR="0028023E" w:rsidRPr="00E13692">
        <w:rPr>
          <w:b/>
          <w:bCs/>
          <w:sz w:val="32"/>
          <w:szCs w:val="32"/>
        </w:rPr>
        <w:t xml:space="preserve">Transition </w:t>
      </w:r>
    </w:p>
    <w:p w14:paraId="2D0E7287" w14:textId="77777777" w:rsidR="00E13692" w:rsidRDefault="0028023E" w:rsidP="00600AA5">
      <w:pPr>
        <w:jc w:val="both"/>
      </w:pPr>
      <w:r w:rsidRPr="0028023E">
        <w:t>Transition arrangements are made on an individual basis for each pupil and in discussion with parents and professionals from previous provisions; this is to reduce pupil and parent anxiety</w:t>
      </w:r>
      <w:r w:rsidR="00E13692">
        <w:t>.</w:t>
      </w:r>
    </w:p>
    <w:p w14:paraId="7FD28027" w14:textId="77777777" w:rsidR="00E13692" w:rsidRDefault="0028023E" w:rsidP="00600AA5">
      <w:pPr>
        <w:jc w:val="both"/>
      </w:pPr>
      <w:r w:rsidRPr="0028023E">
        <w:t>Admission for pupils is usually in September into Reception but can occur at various stages of their education. For all, we ensure a comprehensive transition programme which</w:t>
      </w:r>
      <w:r w:rsidR="00E13692">
        <w:t xml:space="preserve"> may</w:t>
      </w:r>
      <w:r w:rsidRPr="0028023E">
        <w:t xml:space="preserve"> include visits from the </w:t>
      </w:r>
      <w:r w:rsidR="00E13692">
        <w:t xml:space="preserve">staff and the </w:t>
      </w:r>
      <w:r w:rsidRPr="0028023E">
        <w:t xml:space="preserve">leadership team to meet the new pupils, and regular visits by the new pupils to meet us in </w:t>
      </w:r>
      <w:r w:rsidR="00E13692">
        <w:t>school</w:t>
      </w:r>
      <w:r w:rsidRPr="0028023E">
        <w:t xml:space="preserve">. </w:t>
      </w:r>
    </w:p>
    <w:p w14:paraId="10FAC50E" w14:textId="210106BD" w:rsidR="00E13692" w:rsidRDefault="0028023E" w:rsidP="00C30DC1">
      <w:pPr>
        <w:jc w:val="both"/>
      </w:pPr>
      <w:r w:rsidRPr="0028023E">
        <w:t xml:space="preserve">Parents are welcomed to </w:t>
      </w:r>
      <w:r w:rsidR="00E13692">
        <w:t>school</w:t>
      </w:r>
      <w:r w:rsidRPr="0028023E">
        <w:t xml:space="preserve">. Likewise, when a pupil transitions to another provision, arrangements will be made to best suit the child and will be done collaboratively with parents and all professionals involved. </w:t>
      </w:r>
    </w:p>
    <w:p w14:paraId="05AF1E79" w14:textId="764352A4" w:rsidR="00E13692" w:rsidRDefault="001F4D1F">
      <w:r>
        <w:rPr>
          <w:b/>
          <w:bCs/>
          <w:sz w:val="32"/>
          <w:szCs w:val="32"/>
        </w:rPr>
        <w:t xml:space="preserve">12. </w:t>
      </w:r>
      <w:r w:rsidR="00E13692">
        <w:rPr>
          <w:b/>
          <w:bCs/>
          <w:sz w:val="32"/>
          <w:szCs w:val="32"/>
        </w:rPr>
        <w:t>Po</w:t>
      </w:r>
      <w:r w:rsidR="0028023E" w:rsidRPr="00E13692">
        <w:rPr>
          <w:b/>
          <w:bCs/>
          <w:sz w:val="32"/>
          <w:szCs w:val="32"/>
        </w:rPr>
        <w:t xml:space="preserve">licies and </w:t>
      </w:r>
      <w:r w:rsidR="00E13692">
        <w:rPr>
          <w:b/>
          <w:bCs/>
          <w:sz w:val="32"/>
          <w:szCs w:val="32"/>
        </w:rPr>
        <w:t>G</w:t>
      </w:r>
      <w:r w:rsidR="0028023E" w:rsidRPr="00E13692">
        <w:rPr>
          <w:b/>
          <w:bCs/>
          <w:sz w:val="32"/>
          <w:szCs w:val="32"/>
        </w:rPr>
        <w:t xml:space="preserve">uidance </w:t>
      </w:r>
      <w:r w:rsidR="00E13692">
        <w:rPr>
          <w:b/>
          <w:bCs/>
          <w:sz w:val="32"/>
          <w:szCs w:val="32"/>
        </w:rPr>
        <w:t>D</w:t>
      </w:r>
      <w:r w:rsidR="0028023E" w:rsidRPr="00E13692">
        <w:rPr>
          <w:b/>
          <w:bCs/>
          <w:sz w:val="32"/>
          <w:szCs w:val="32"/>
        </w:rPr>
        <w:t>ocuments</w:t>
      </w:r>
      <w:r w:rsidR="0028023E" w:rsidRPr="0028023E">
        <w:t xml:space="preserve"> </w:t>
      </w:r>
    </w:p>
    <w:p w14:paraId="287CBB0D" w14:textId="77777777" w:rsidR="00E13692" w:rsidRDefault="0028023E">
      <w:r w:rsidRPr="0028023E">
        <w:t xml:space="preserve">DfE – Supporting pupils at school with medical conditions (December 2015) DfE SEND Code of Practice (2014) DfE School Admissions Code (2014) Pupils &amp; Families Bill (2013) </w:t>
      </w:r>
    </w:p>
    <w:p w14:paraId="1851CE52" w14:textId="77777777" w:rsidR="006E1504" w:rsidRDefault="006E1504">
      <w:r w:rsidRPr="006E1504">
        <w:t xml:space="preserve">SEND Policy Admissions Policy </w:t>
      </w:r>
    </w:p>
    <w:p w14:paraId="77DF5E63" w14:textId="77777777" w:rsidR="006E1504" w:rsidRDefault="006E1504">
      <w:r w:rsidRPr="006E1504">
        <w:lastRenderedPageBreak/>
        <w:t xml:space="preserve">Attendance Policy Child Protection and Safeguarding Policy </w:t>
      </w:r>
    </w:p>
    <w:p w14:paraId="032DD292" w14:textId="77777777" w:rsidR="006E1504" w:rsidRDefault="006E1504">
      <w:r w:rsidRPr="006E1504">
        <w:t xml:space="preserve">Behaviour Policy </w:t>
      </w:r>
    </w:p>
    <w:p w14:paraId="189E0BC9" w14:textId="77777777" w:rsidR="006E1504" w:rsidRDefault="006E1504">
      <w:r w:rsidRPr="006E1504">
        <w:t xml:space="preserve">Equality Policy &amp; Equality objectives </w:t>
      </w:r>
    </w:p>
    <w:p w14:paraId="1000B96B" w14:textId="19E2E82F" w:rsidR="006E1504" w:rsidRDefault="006E1504">
      <w:r w:rsidRPr="006E1504">
        <w:t xml:space="preserve">Accessibility Plan Health &amp; Safety Policy Supporting pupils with medical needs Policy </w:t>
      </w:r>
    </w:p>
    <w:p w14:paraId="6EB93331" w14:textId="30F210D1" w:rsidR="006E1504" w:rsidRDefault="006E1504">
      <w:r w:rsidRPr="006E1504">
        <w:t xml:space="preserve">Intimate Care policy </w:t>
      </w:r>
    </w:p>
    <w:p w14:paraId="3044622B" w14:textId="517BEF2D" w:rsidR="00E13692" w:rsidRDefault="006E1504">
      <w:r>
        <w:t xml:space="preserve">Pupil </w:t>
      </w:r>
      <w:r w:rsidRPr="006E1504">
        <w:t>Premium policy</w:t>
      </w:r>
    </w:p>
    <w:p w14:paraId="44BADE73" w14:textId="65B68977" w:rsidR="00E13692" w:rsidRDefault="001F4D1F">
      <w:pPr>
        <w:rPr>
          <w:sz w:val="24"/>
          <w:szCs w:val="24"/>
        </w:rPr>
      </w:pPr>
      <w:r>
        <w:rPr>
          <w:b/>
          <w:bCs/>
          <w:sz w:val="32"/>
          <w:szCs w:val="32"/>
        </w:rPr>
        <w:t xml:space="preserve">13. </w:t>
      </w:r>
      <w:r w:rsidR="0028023E" w:rsidRPr="00E13692">
        <w:rPr>
          <w:b/>
          <w:bCs/>
          <w:sz w:val="32"/>
          <w:szCs w:val="32"/>
        </w:rPr>
        <w:t>Further information</w:t>
      </w:r>
      <w:r w:rsidR="0028023E" w:rsidRPr="00E13692">
        <w:rPr>
          <w:sz w:val="24"/>
          <w:szCs w:val="24"/>
        </w:rPr>
        <w:t xml:space="preserve"> </w:t>
      </w:r>
    </w:p>
    <w:p w14:paraId="7B6C86F4" w14:textId="77777777" w:rsidR="00E13692" w:rsidRDefault="0028023E">
      <w:r w:rsidRPr="0028023E">
        <w:t xml:space="preserve">Middlesbrough council website is www.middlesbrough.gov.uk Middlesbrough Special Educational Needs Service (01642) 201831 </w:t>
      </w:r>
    </w:p>
    <w:p w14:paraId="4E120E22" w14:textId="77777777" w:rsidR="00E13692" w:rsidRDefault="0028023E">
      <w:r w:rsidRPr="0028023E">
        <w:t xml:space="preserve">Local Authority &amp; Health Authority Middlesbrough Council Pupils with Disabilities Team 01642 579160 </w:t>
      </w:r>
    </w:p>
    <w:p w14:paraId="4D2571AC" w14:textId="77777777" w:rsidR="00E13692" w:rsidRDefault="0028023E">
      <w:r w:rsidRPr="0028023E">
        <w:t xml:space="preserve">Middlesbrough LA SEN Team 01642 201381 </w:t>
      </w:r>
    </w:p>
    <w:p w14:paraId="478303A3" w14:textId="77777777" w:rsidR="00E13692" w:rsidRDefault="0028023E">
      <w:r w:rsidRPr="0028023E">
        <w:t xml:space="preserve">Middlesbrough LA Parent Partnership Officer 01642 201872 </w:t>
      </w:r>
    </w:p>
    <w:p w14:paraId="7BD28D2C" w14:textId="77777777" w:rsidR="00E13692" w:rsidRDefault="0028023E">
      <w:r w:rsidRPr="0028023E">
        <w:t xml:space="preserve">The Cleveland Child Assessment Unit 01642 729972 </w:t>
      </w:r>
    </w:p>
    <w:p w14:paraId="3717D104" w14:textId="77777777" w:rsidR="00E13692" w:rsidRDefault="0028023E">
      <w:r w:rsidRPr="0028023E">
        <w:t xml:space="preserve">Service for Pupils with Visual Impairment 01642 354353 </w:t>
      </w:r>
    </w:p>
    <w:p w14:paraId="328EA01F" w14:textId="77777777" w:rsidR="00E13692" w:rsidRDefault="0028023E">
      <w:r w:rsidRPr="0028023E">
        <w:t xml:space="preserve">Service for Pupils with Hearing Impairment 01642 354353 </w:t>
      </w:r>
    </w:p>
    <w:p w14:paraId="518B34DA" w14:textId="77777777" w:rsidR="00E13692" w:rsidRDefault="0028023E">
      <w:r w:rsidRPr="0028023E">
        <w:t xml:space="preserve">Middlesbrough Welfare Rights Service 01642 729242 </w:t>
      </w:r>
    </w:p>
    <w:p w14:paraId="54728B07" w14:textId="77777777" w:rsidR="00E13692" w:rsidRDefault="0028023E">
      <w:r w:rsidRPr="0028023E">
        <w:t xml:space="preserve">Physiotherapy / Occupational Therapy Service 01642 774774 </w:t>
      </w:r>
    </w:p>
    <w:p w14:paraId="1250387C" w14:textId="77777777" w:rsidR="00E13692" w:rsidRDefault="0028023E">
      <w:r w:rsidRPr="0028023E">
        <w:t xml:space="preserve">Speech &amp; Language Therapy Service 01642 944488 </w:t>
      </w:r>
    </w:p>
    <w:p w14:paraId="7D56BCC7" w14:textId="77777777" w:rsidR="00E13692" w:rsidRDefault="0028023E">
      <w:r w:rsidRPr="0028023E">
        <w:t xml:space="preserve">Charities &amp; support organisations In Control 01564 821650 </w:t>
      </w:r>
    </w:p>
    <w:p w14:paraId="0AF93D4D" w14:textId="77777777" w:rsidR="00E13692" w:rsidRDefault="0028023E">
      <w:r w:rsidRPr="0028023E">
        <w:t xml:space="preserve">Contact a Family 0808 808 3555 12 Whizz </w:t>
      </w:r>
      <w:proofErr w:type="spellStart"/>
      <w:r w:rsidRPr="0028023E">
        <w:t>Kidz</w:t>
      </w:r>
      <w:proofErr w:type="spellEnd"/>
      <w:r w:rsidRPr="0028023E">
        <w:t xml:space="preserve"> (info@whizz-kidz.org.uk) 020 7233 6600 </w:t>
      </w:r>
    </w:p>
    <w:p w14:paraId="2ED3BA07" w14:textId="77777777" w:rsidR="00E13692" w:rsidRDefault="0028023E">
      <w:r w:rsidRPr="0028023E">
        <w:t xml:space="preserve">Eston Salvation 01642 440834/01287 636192 </w:t>
      </w:r>
    </w:p>
    <w:p w14:paraId="58F25CB1" w14:textId="77777777" w:rsidR="00E13692" w:rsidRDefault="0028023E">
      <w:r w:rsidRPr="0028023E">
        <w:t xml:space="preserve">Council for Disabled Pupils 0207 6088700 </w:t>
      </w:r>
    </w:p>
    <w:p w14:paraId="39038024" w14:textId="77777777" w:rsidR="00E13692" w:rsidRDefault="00E13692">
      <w:r>
        <w:t>P</w:t>
      </w:r>
      <w:r w:rsidR="0028023E" w:rsidRPr="0028023E">
        <w:t>arents 4 Change (Middlesbrough) 01642 774774</w:t>
      </w:r>
    </w:p>
    <w:p w14:paraId="000D45FF" w14:textId="77777777" w:rsidR="00E13692" w:rsidRDefault="0028023E">
      <w:r w:rsidRPr="0028023E">
        <w:t xml:space="preserve"> MAIN Project (Autism support) 01642 608012 SCOPE 0808 800 3333 </w:t>
      </w:r>
    </w:p>
    <w:p w14:paraId="599A7C62" w14:textId="77777777" w:rsidR="00E13692" w:rsidRDefault="0028023E">
      <w:r w:rsidRPr="0028023E">
        <w:t xml:space="preserve">Mencap 0808 808 1111 </w:t>
      </w:r>
    </w:p>
    <w:p w14:paraId="7988746C" w14:textId="77777777" w:rsidR="00E13692" w:rsidRDefault="0028023E">
      <w:r w:rsidRPr="0028023E">
        <w:t xml:space="preserve">Disability Rights UK 0330 995 0404 </w:t>
      </w:r>
    </w:p>
    <w:p w14:paraId="7F5922C7" w14:textId="77777777" w:rsidR="00E13692" w:rsidRDefault="0028023E">
      <w:r w:rsidRPr="0028023E">
        <w:t xml:space="preserve">Family Action 020 8519 2122 MIND (Mental Health) 020 8519 2122 </w:t>
      </w:r>
    </w:p>
    <w:p w14:paraId="7EEA01A2" w14:textId="77777777" w:rsidR="00E13692" w:rsidRDefault="0028023E">
      <w:proofErr w:type="spellStart"/>
      <w:r w:rsidRPr="0028023E">
        <w:t>Barnado’s</w:t>
      </w:r>
      <w:proofErr w:type="spellEnd"/>
      <w:r w:rsidRPr="0028023E">
        <w:t xml:space="preserve"> (North East) 0191 240 4801 </w:t>
      </w:r>
    </w:p>
    <w:p w14:paraId="253CFA0C" w14:textId="77777777" w:rsidR="00E13692" w:rsidRDefault="0028023E">
      <w:r w:rsidRPr="0028023E">
        <w:t xml:space="preserve">Forget Me Not (Teesside Hospice Child Bereavement) 01642 811063 </w:t>
      </w:r>
    </w:p>
    <w:p w14:paraId="618324F5" w14:textId="77777777" w:rsidR="00E13692" w:rsidRDefault="0028023E">
      <w:r w:rsidRPr="0028023E">
        <w:t>I-Can (</w:t>
      </w:r>
      <w:proofErr w:type="spellStart"/>
      <w:r w:rsidRPr="0028023E">
        <w:t>Pupils’s</w:t>
      </w:r>
      <w:proofErr w:type="spellEnd"/>
      <w:r w:rsidRPr="0028023E">
        <w:t xml:space="preserve"> Communication) 020 7843 2544 </w:t>
      </w:r>
    </w:p>
    <w:p w14:paraId="4E0F1E5D" w14:textId="2F516B03" w:rsidR="0028023E" w:rsidRDefault="0028023E">
      <w:r w:rsidRPr="0028023E">
        <w:t>Daisy Chain 01642 531248</w:t>
      </w:r>
    </w:p>
    <w:p w14:paraId="57C72FCA" w14:textId="77777777" w:rsidR="00C30DC1" w:rsidRDefault="00C30DC1"/>
    <w:p w14:paraId="0CB7D680" w14:textId="77777777" w:rsidR="001F4D1F" w:rsidRDefault="001F4D1F"/>
    <w:p w14:paraId="7BC11E5E" w14:textId="1CE60AFE" w:rsidR="00983068" w:rsidRDefault="00983068" w:rsidP="00983068">
      <w:pPr>
        <w:ind w:left="-993"/>
        <w:jc w:val="center"/>
      </w:pPr>
    </w:p>
    <w:sectPr w:rsidR="00983068" w:rsidSect="006401D5">
      <w:pgSz w:w="11906" w:h="16838"/>
      <w:pgMar w:top="709" w:right="1133" w:bottom="709" w:left="1440" w:header="708" w:footer="708" w:gutter="0"/>
      <w:pgBorders w:display="firstPage"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30D8"/>
    <w:multiLevelType w:val="hybridMultilevel"/>
    <w:tmpl w:val="DB48EAA6"/>
    <w:lvl w:ilvl="0" w:tplc="6FF80270">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15:restartNumberingAfterBreak="0">
    <w:nsid w:val="3B77149D"/>
    <w:multiLevelType w:val="hybridMultilevel"/>
    <w:tmpl w:val="20B2CB70"/>
    <w:lvl w:ilvl="0" w:tplc="6FF80270">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8729C"/>
    <w:multiLevelType w:val="hybridMultilevel"/>
    <w:tmpl w:val="39467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E1CAC"/>
    <w:multiLevelType w:val="hybridMultilevel"/>
    <w:tmpl w:val="5836A8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960A89"/>
    <w:multiLevelType w:val="multilevel"/>
    <w:tmpl w:val="C5C6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B0F33"/>
    <w:multiLevelType w:val="hybridMultilevel"/>
    <w:tmpl w:val="978C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4C1C18"/>
    <w:multiLevelType w:val="multilevel"/>
    <w:tmpl w:val="189C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030B0"/>
    <w:multiLevelType w:val="multilevel"/>
    <w:tmpl w:val="1E16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6B"/>
    <w:rsid w:val="000149AA"/>
    <w:rsid w:val="00096C6A"/>
    <w:rsid w:val="000B378C"/>
    <w:rsid w:val="00111010"/>
    <w:rsid w:val="001A37FA"/>
    <w:rsid w:val="001B7EFC"/>
    <w:rsid w:val="001F4D1F"/>
    <w:rsid w:val="00224E3C"/>
    <w:rsid w:val="0028023E"/>
    <w:rsid w:val="002F469B"/>
    <w:rsid w:val="0035608A"/>
    <w:rsid w:val="00420362"/>
    <w:rsid w:val="00457EE2"/>
    <w:rsid w:val="00463A1F"/>
    <w:rsid w:val="004976BE"/>
    <w:rsid w:val="004C3F16"/>
    <w:rsid w:val="004D4424"/>
    <w:rsid w:val="004D6916"/>
    <w:rsid w:val="004D71DD"/>
    <w:rsid w:val="005D0288"/>
    <w:rsid w:val="005D3CB1"/>
    <w:rsid w:val="00600AA5"/>
    <w:rsid w:val="006401D5"/>
    <w:rsid w:val="006A6E69"/>
    <w:rsid w:val="006E1504"/>
    <w:rsid w:val="0072238A"/>
    <w:rsid w:val="00786D11"/>
    <w:rsid w:val="007E7E01"/>
    <w:rsid w:val="0080242D"/>
    <w:rsid w:val="00960A99"/>
    <w:rsid w:val="00983068"/>
    <w:rsid w:val="009902C2"/>
    <w:rsid w:val="009C37D7"/>
    <w:rsid w:val="009E19C7"/>
    <w:rsid w:val="00A8526F"/>
    <w:rsid w:val="00B86F8F"/>
    <w:rsid w:val="00B91CAE"/>
    <w:rsid w:val="00BC5458"/>
    <w:rsid w:val="00BE0A6B"/>
    <w:rsid w:val="00C069CA"/>
    <w:rsid w:val="00C30DC1"/>
    <w:rsid w:val="00D034FB"/>
    <w:rsid w:val="00D36821"/>
    <w:rsid w:val="00D47E2F"/>
    <w:rsid w:val="00D76961"/>
    <w:rsid w:val="00E13692"/>
    <w:rsid w:val="00EB4664"/>
    <w:rsid w:val="00F07079"/>
    <w:rsid w:val="00F24E5A"/>
    <w:rsid w:val="00FD6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DDC7"/>
  <w15:chartTrackingRefBased/>
  <w15:docId w15:val="{D09DB35A-0E6A-4D37-8BE7-1F1F2933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A6B"/>
    <w:rPr>
      <w:rFonts w:eastAsiaTheme="majorEastAsia" w:cstheme="majorBidi"/>
      <w:color w:val="272727" w:themeColor="text1" w:themeTint="D8"/>
    </w:rPr>
  </w:style>
  <w:style w:type="paragraph" w:styleId="Title">
    <w:name w:val="Title"/>
    <w:basedOn w:val="Normal"/>
    <w:next w:val="Normal"/>
    <w:link w:val="TitleChar"/>
    <w:uiPriority w:val="10"/>
    <w:qFormat/>
    <w:rsid w:val="00BE0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A6B"/>
    <w:pPr>
      <w:spacing w:before="160"/>
      <w:jc w:val="center"/>
    </w:pPr>
    <w:rPr>
      <w:i/>
      <w:iCs/>
      <w:color w:val="404040" w:themeColor="text1" w:themeTint="BF"/>
    </w:rPr>
  </w:style>
  <w:style w:type="character" w:customStyle="1" w:styleId="QuoteChar">
    <w:name w:val="Quote Char"/>
    <w:basedOn w:val="DefaultParagraphFont"/>
    <w:link w:val="Quote"/>
    <w:uiPriority w:val="29"/>
    <w:rsid w:val="00BE0A6B"/>
    <w:rPr>
      <w:i/>
      <w:iCs/>
      <w:color w:val="404040" w:themeColor="text1" w:themeTint="BF"/>
    </w:rPr>
  </w:style>
  <w:style w:type="paragraph" w:styleId="ListParagraph">
    <w:name w:val="List Paragraph"/>
    <w:basedOn w:val="Normal"/>
    <w:uiPriority w:val="34"/>
    <w:qFormat/>
    <w:rsid w:val="00BE0A6B"/>
    <w:pPr>
      <w:ind w:left="720"/>
      <w:contextualSpacing/>
    </w:pPr>
  </w:style>
  <w:style w:type="character" w:styleId="IntenseEmphasis">
    <w:name w:val="Intense Emphasis"/>
    <w:basedOn w:val="DefaultParagraphFont"/>
    <w:uiPriority w:val="21"/>
    <w:qFormat/>
    <w:rsid w:val="00BE0A6B"/>
    <w:rPr>
      <w:i/>
      <w:iCs/>
      <w:color w:val="0F4761" w:themeColor="accent1" w:themeShade="BF"/>
    </w:rPr>
  </w:style>
  <w:style w:type="paragraph" w:styleId="IntenseQuote">
    <w:name w:val="Intense Quote"/>
    <w:basedOn w:val="Normal"/>
    <w:next w:val="Normal"/>
    <w:link w:val="IntenseQuoteChar"/>
    <w:uiPriority w:val="30"/>
    <w:qFormat/>
    <w:rsid w:val="00BE0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A6B"/>
    <w:rPr>
      <w:i/>
      <w:iCs/>
      <w:color w:val="0F4761" w:themeColor="accent1" w:themeShade="BF"/>
    </w:rPr>
  </w:style>
  <w:style w:type="character" w:styleId="IntenseReference">
    <w:name w:val="Intense Reference"/>
    <w:basedOn w:val="DefaultParagraphFont"/>
    <w:uiPriority w:val="32"/>
    <w:qFormat/>
    <w:rsid w:val="00BE0A6B"/>
    <w:rPr>
      <w:b/>
      <w:bCs/>
      <w:smallCaps/>
      <w:color w:val="0F4761" w:themeColor="accent1" w:themeShade="BF"/>
      <w:spacing w:val="5"/>
    </w:rPr>
  </w:style>
  <w:style w:type="paragraph" w:styleId="NormalWeb">
    <w:name w:val="Normal (Web)"/>
    <w:basedOn w:val="Normal"/>
    <w:uiPriority w:val="99"/>
    <w:semiHidden/>
    <w:unhideWhenUsed/>
    <w:rsid w:val="001A37FA"/>
    <w:rPr>
      <w:rFonts w:ascii="Times New Roman" w:hAnsi="Times New Roman" w:cs="Times New Roman"/>
      <w:sz w:val="24"/>
      <w:szCs w:val="24"/>
    </w:rPr>
  </w:style>
  <w:style w:type="character" w:styleId="Hyperlink">
    <w:name w:val="Hyperlink"/>
    <w:basedOn w:val="DefaultParagraphFont"/>
    <w:uiPriority w:val="99"/>
    <w:unhideWhenUsed/>
    <w:rsid w:val="00E13692"/>
    <w:rPr>
      <w:color w:val="467886" w:themeColor="hyperlink"/>
      <w:u w:val="single"/>
    </w:rPr>
  </w:style>
  <w:style w:type="character" w:styleId="UnresolvedMention">
    <w:name w:val="Unresolved Mention"/>
    <w:basedOn w:val="DefaultParagraphFont"/>
    <w:uiPriority w:val="99"/>
    <w:semiHidden/>
    <w:unhideWhenUsed/>
    <w:rsid w:val="00E13692"/>
    <w:rPr>
      <w:color w:val="605E5C"/>
      <w:shd w:val="clear" w:color="auto" w:fill="E1DFDD"/>
    </w:rPr>
  </w:style>
  <w:style w:type="table" w:styleId="TableGrid">
    <w:name w:val="Table Grid"/>
    <w:basedOn w:val="TableNormal"/>
    <w:uiPriority w:val="39"/>
    <w:rsid w:val="0064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45154">
      <w:bodyDiv w:val="1"/>
      <w:marLeft w:val="0"/>
      <w:marRight w:val="0"/>
      <w:marTop w:val="0"/>
      <w:marBottom w:val="0"/>
      <w:divBdr>
        <w:top w:val="none" w:sz="0" w:space="0" w:color="auto"/>
        <w:left w:val="none" w:sz="0" w:space="0" w:color="auto"/>
        <w:bottom w:val="none" w:sz="0" w:space="0" w:color="auto"/>
        <w:right w:val="none" w:sz="0" w:space="0" w:color="auto"/>
      </w:divBdr>
      <w:divsChild>
        <w:div w:id="917440209">
          <w:marLeft w:val="0"/>
          <w:marRight w:val="0"/>
          <w:marTop w:val="0"/>
          <w:marBottom w:val="0"/>
          <w:divBdr>
            <w:top w:val="none" w:sz="0" w:space="0" w:color="auto"/>
            <w:left w:val="none" w:sz="0" w:space="0" w:color="auto"/>
            <w:bottom w:val="none" w:sz="0" w:space="0" w:color="auto"/>
            <w:right w:val="none" w:sz="0" w:space="0" w:color="auto"/>
          </w:divBdr>
        </w:div>
        <w:div w:id="261839309">
          <w:marLeft w:val="0"/>
          <w:marRight w:val="0"/>
          <w:marTop w:val="0"/>
          <w:marBottom w:val="0"/>
          <w:divBdr>
            <w:top w:val="none" w:sz="0" w:space="0" w:color="auto"/>
            <w:left w:val="none" w:sz="0" w:space="0" w:color="auto"/>
            <w:bottom w:val="none" w:sz="0" w:space="0" w:color="auto"/>
            <w:right w:val="none" w:sz="0" w:space="0" w:color="auto"/>
          </w:divBdr>
        </w:div>
        <w:div w:id="567543570">
          <w:marLeft w:val="0"/>
          <w:marRight w:val="0"/>
          <w:marTop w:val="0"/>
          <w:marBottom w:val="0"/>
          <w:divBdr>
            <w:top w:val="none" w:sz="0" w:space="0" w:color="auto"/>
            <w:left w:val="none" w:sz="0" w:space="0" w:color="auto"/>
            <w:bottom w:val="none" w:sz="0" w:space="0" w:color="auto"/>
            <w:right w:val="none" w:sz="0" w:space="0" w:color="auto"/>
          </w:divBdr>
        </w:div>
        <w:div w:id="1134912192">
          <w:marLeft w:val="0"/>
          <w:marRight w:val="0"/>
          <w:marTop w:val="0"/>
          <w:marBottom w:val="0"/>
          <w:divBdr>
            <w:top w:val="none" w:sz="0" w:space="0" w:color="auto"/>
            <w:left w:val="none" w:sz="0" w:space="0" w:color="auto"/>
            <w:bottom w:val="none" w:sz="0" w:space="0" w:color="auto"/>
            <w:right w:val="none" w:sz="0" w:space="0" w:color="auto"/>
          </w:divBdr>
        </w:div>
        <w:div w:id="2099522677">
          <w:marLeft w:val="0"/>
          <w:marRight w:val="0"/>
          <w:marTop w:val="0"/>
          <w:marBottom w:val="0"/>
          <w:divBdr>
            <w:top w:val="none" w:sz="0" w:space="0" w:color="auto"/>
            <w:left w:val="none" w:sz="0" w:space="0" w:color="auto"/>
            <w:bottom w:val="none" w:sz="0" w:space="0" w:color="auto"/>
            <w:right w:val="none" w:sz="0" w:space="0" w:color="auto"/>
          </w:divBdr>
        </w:div>
        <w:div w:id="263929093">
          <w:marLeft w:val="0"/>
          <w:marRight w:val="0"/>
          <w:marTop w:val="0"/>
          <w:marBottom w:val="0"/>
          <w:divBdr>
            <w:top w:val="none" w:sz="0" w:space="0" w:color="auto"/>
            <w:left w:val="none" w:sz="0" w:space="0" w:color="auto"/>
            <w:bottom w:val="none" w:sz="0" w:space="0" w:color="auto"/>
            <w:right w:val="none" w:sz="0" w:space="0" w:color="auto"/>
          </w:divBdr>
        </w:div>
        <w:div w:id="240991003">
          <w:marLeft w:val="0"/>
          <w:marRight w:val="0"/>
          <w:marTop w:val="0"/>
          <w:marBottom w:val="0"/>
          <w:divBdr>
            <w:top w:val="none" w:sz="0" w:space="0" w:color="auto"/>
            <w:left w:val="none" w:sz="0" w:space="0" w:color="auto"/>
            <w:bottom w:val="none" w:sz="0" w:space="0" w:color="auto"/>
            <w:right w:val="none" w:sz="0" w:space="0" w:color="auto"/>
          </w:divBdr>
        </w:div>
        <w:div w:id="322702048">
          <w:marLeft w:val="0"/>
          <w:marRight w:val="0"/>
          <w:marTop w:val="0"/>
          <w:marBottom w:val="0"/>
          <w:divBdr>
            <w:top w:val="none" w:sz="0" w:space="0" w:color="auto"/>
            <w:left w:val="none" w:sz="0" w:space="0" w:color="auto"/>
            <w:bottom w:val="none" w:sz="0" w:space="0" w:color="auto"/>
            <w:right w:val="none" w:sz="0" w:space="0" w:color="auto"/>
          </w:divBdr>
        </w:div>
        <w:div w:id="1306467560">
          <w:marLeft w:val="0"/>
          <w:marRight w:val="0"/>
          <w:marTop w:val="0"/>
          <w:marBottom w:val="0"/>
          <w:divBdr>
            <w:top w:val="none" w:sz="0" w:space="0" w:color="auto"/>
            <w:left w:val="none" w:sz="0" w:space="0" w:color="auto"/>
            <w:bottom w:val="none" w:sz="0" w:space="0" w:color="auto"/>
            <w:right w:val="none" w:sz="0" w:space="0" w:color="auto"/>
          </w:divBdr>
        </w:div>
        <w:div w:id="261912078">
          <w:marLeft w:val="0"/>
          <w:marRight w:val="0"/>
          <w:marTop w:val="0"/>
          <w:marBottom w:val="0"/>
          <w:divBdr>
            <w:top w:val="none" w:sz="0" w:space="0" w:color="auto"/>
            <w:left w:val="none" w:sz="0" w:space="0" w:color="auto"/>
            <w:bottom w:val="none" w:sz="0" w:space="0" w:color="auto"/>
            <w:right w:val="none" w:sz="0" w:space="0" w:color="auto"/>
          </w:divBdr>
        </w:div>
        <w:div w:id="830752840">
          <w:marLeft w:val="0"/>
          <w:marRight w:val="0"/>
          <w:marTop w:val="0"/>
          <w:marBottom w:val="0"/>
          <w:divBdr>
            <w:top w:val="none" w:sz="0" w:space="0" w:color="auto"/>
            <w:left w:val="none" w:sz="0" w:space="0" w:color="auto"/>
            <w:bottom w:val="none" w:sz="0" w:space="0" w:color="auto"/>
            <w:right w:val="none" w:sz="0" w:space="0" w:color="auto"/>
          </w:divBdr>
        </w:div>
        <w:div w:id="125394301">
          <w:marLeft w:val="0"/>
          <w:marRight w:val="0"/>
          <w:marTop w:val="0"/>
          <w:marBottom w:val="0"/>
          <w:divBdr>
            <w:top w:val="none" w:sz="0" w:space="0" w:color="auto"/>
            <w:left w:val="none" w:sz="0" w:space="0" w:color="auto"/>
            <w:bottom w:val="none" w:sz="0" w:space="0" w:color="auto"/>
            <w:right w:val="none" w:sz="0" w:space="0" w:color="auto"/>
          </w:divBdr>
        </w:div>
        <w:div w:id="387916932">
          <w:marLeft w:val="0"/>
          <w:marRight w:val="0"/>
          <w:marTop w:val="0"/>
          <w:marBottom w:val="0"/>
          <w:divBdr>
            <w:top w:val="none" w:sz="0" w:space="0" w:color="auto"/>
            <w:left w:val="none" w:sz="0" w:space="0" w:color="auto"/>
            <w:bottom w:val="none" w:sz="0" w:space="0" w:color="auto"/>
            <w:right w:val="none" w:sz="0" w:space="0" w:color="auto"/>
          </w:divBdr>
        </w:div>
        <w:div w:id="1561331370">
          <w:marLeft w:val="0"/>
          <w:marRight w:val="0"/>
          <w:marTop w:val="0"/>
          <w:marBottom w:val="0"/>
          <w:divBdr>
            <w:top w:val="none" w:sz="0" w:space="0" w:color="auto"/>
            <w:left w:val="none" w:sz="0" w:space="0" w:color="auto"/>
            <w:bottom w:val="none" w:sz="0" w:space="0" w:color="auto"/>
            <w:right w:val="none" w:sz="0" w:space="0" w:color="auto"/>
          </w:divBdr>
        </w:div>
        <w:div w:id="533469502">
          <w:marLeft w:val="0"/>
          <w:marRight w:val="0"/>
          <w:marTop w:val="0"/>
          <w:marBottom w:val="0"/>
          <w:divBdr>
            <w:top w:val="none" w:sz="0" w:space="0" w:color="auto"/>
            <w:left w:val="none" w:sz="0" w:space="0" w:color="auto"/>
            <w:bottom w:val="none" w:sz="0" w:space="0" w:color="auto"/>
            <w:right w:val="none" w:sz="0" w:space="0" w:color="auto"/>
          </w:divBdr>
        </w:div>
        <w:div w:id="1725367784">
          <w:marLeft w:val="0"/>
          <w:marRight w:val="0"/>
          <w:marTop w:val="0"/>
          <w:marBottom w:val="0"/>
          <w:divBdr>
            <w:top w:val="none" w:sz="0" w:space="0" w:color="auto"/>
            <w:left w:val="none" w:sz="0" w:space="0" w:color="auto"/>
            <w:bottom w:val="none" w:sz="0" w:space="0" w:color="auto"/>
            <w:right w:val="none" w:sz="0" w:space="0" w:color="auto"/>
          </w:divBdr>
        </w:div>
        <w:div w:id="207764576">
          <w:marLeft w:val="0"/>
          <w:marRight w:val="0"/>
          <w:marTop w:val="0"/>
          <w:marBottom w:val="0"/>
          <w:divBdr>
            <w:top w:val="none" w:sz="0" w:space="0" w:color="auto"/>
            <w:left w:val="none" w:sz="0" w:space="0" w:color="auto"/>
            <w:bottom w:val="none" w:sz="0" w:space="0" w:color="auto"/>
            <w:right w:val="none" w:sz="0" w:space="0" w:color="auto"/>
          </w:divBdr>
        </w:div>
        <w:div w:id="1301618523">
          <w:marLeft w:val="0"/>
          <w:marRight w:val="0"/>
          <w:marTop w:val="0"/>
          <w:marBottom w:val="0"/>
          <w:divBdr>
            <w:top w:val="none" w:sz="0" w:space="0" w:color="auto"/>
            <w:left w:val="none" w:sz="0" w:space="0" w:color="auto"/>
            <w:bottom w:val="none" w:sz="0" w:space="0" w:color="auto"/>
            <w:right w:val="none" w:sz="0" w:space="0" w:color="auto"/>
          </w:divBdr>
        </w:div>
        <w:div w:id="1827437378">
          <w:marLeft w:val="0"/>
          <w:marRight w:val="0"/>
          <w:marTop w:val="0"/>
          <w:marBottom w:val="0"/>
          <w:divBdr>
            <w:top w:val="none" w:sz="0" w:space="0" w:color="auto"/>
            <w:left w:val="none" w:sz="0" w:space="0" w:color="auto"/>
            <w:bottom w:val="none" w:sz="0" w:space="0" w:color="auto"/>
            <w:right w:val="none" w:sz="0" w:space="0" w:color="auto"/>
          </w:divBdr>
        </w:div>
        <w:div w:id="779298368">
          <w:marLeft w:val="0"/>
          <w:marRight w:val="0"/>
          <w:marTop w:val="0"/>
          <w:marBottom w:val="0"/>
          <w:divBdr>
            <w:top w:val="none" w:sz="0" w:space="0" w:color="auto"/>
            <w:left w:val="none" w:sz="0" w:space="0" w:color="auto"/>
            <w:bottom w:val="none" w:sz="0" w:space="0" w:color="auto"/>
            <w:right w:val="none" w:sz="0" w:space="0" w:color="auto"/>
          </w:divBdr>
        </w:div>
        <w:div w:id="1709649402">
          <w:marLeft w:val="0"/>
          <w:marRight w:val="0"/>
          <w:marTop w:val="0"/>
          <w:marBottom w:val="0"/>
          <w:divBdr>
            <w:top w:val="none" w:sz="0" w:space="0" w:color="auto"/>
            <w:left w:val="none" w:sz="0" w:space="0" w:color="auto"/>
            <w:bottom w:val="none" w:sz="0" w:space="0" w:color="auto"/>
            <w:right w:val="none" w:sz="0" w:space="0" w:color="auto"/>
          </w:divBdr>
        </w:div>
        <w:div w:id="1924561022">
          <w:marLeft w:val="0"/>
          <w:marRight w:val="0"/>
          <w:marTop w:val="0"/>
          <w:marBottom w:val="0"/>
          <w:divBdr>
            <w:top w:val="none" w:sz="0" w:space="0" w:color="auto"/>
            <w:left w:val="none" w:sz="0" w:space="0" w:color="auto"/>
            <w:bottom w:val="none" w:sz="0" w:space="0" w:color="auto"/>
            <w:right w:val="none" w:sz="0" w:space="0" w:color="auto"/>
          </w:divBdr>
        </w:div>
        <w:div w:id="752243052">
          <w:marLeft w:val="0"/>
          <w:marRight w:val="0"/>
          <w:marTop w:val="0"/>
          <w:marBottom w:val="0"/>
          <w:divBdr>
            <w:top w:val="none" w:sz="0" w:space="0" w:color="auto"/>
            <w:left w:val="none" w:sz="0" w:space="0" w:color="auto"/>
            <w:bottom w:val="none" w:sz="0" w:space="0" w:color="auto"/>
            <w:right w:val="none" w:sz="0" w:space="0" w:color="auto"/>
          </w:divBdr>
        </w:div>
        <w:div w:id="825826139">
          <w:marLeft w:val="0"/>
          <w:marRight w:val="0"/>
          <w:marTop w:val="0"/>
          <w:marBottom w:val="0"/>
          <w:divBdr>
            <w:top w:val="none" w:sz="0" w:space="0" w:color="auto"/>
            <w:left w:val="none" w:sz="0" w:space="0" w:color="auto"/>
            <w:bottom w:val="none" w:sz="0" w:space="0" w:color="auto"/>
            <w:right w:val="none" w:sz="0" w:space="0" w:color="auto"/>
          </w:divBdr>
        </w:div>
        <w:div w:id="1985158580">
          <w:marLeft w:val="0"/>
          <w:marRight w:val="0"/>
          <w:marTop w:val="0"/>
          <w:marBottom w:val="0"/>
          <w:divBdr>
            <w:top w:val="none" w:sz="0" w:space="0" w:color="auto"/>
            <w:left w:val="none" w:sz="0" w:space="0" w:color="auto"/>
            <w:bottom w:val="none" w:sz="0" w:space="0" w:color="auto"/>
            <w:right w:val="none" w:sz="0" w:space="0" w:color="auto"/>
          </w:divBdr>
        </w:div>
        <w:div w:id="240722150">
          <w:marLeft w:val="0"/>
          <w:marRight w:val="0"/>
          <w:marTop w:val="0"/>
          <w:marBottom w:val="0"/>
          <w:divBdr>
            <w:top w:val="none" w:sz="0" w:space="0" w:color="auto"/>
            <w:left w:val="none" w:sz="0" w:space="0" w:color="auto"/>
            <w:bottom w:val="none" w:sz="0" w:space="0" w:color="auto"/>
            <w:right w:val="none" w:sz="0" w:space="0" w:color="auto"/>
          </w:divBdr>
        </w:div>
        <w:div w:id="823745300">
          <w:marLeft w:val="0"/>
          <w:marRight w:val="0"/>
          <w:marTop w:val="0"/>
          <w:marBottom w:val="0"/>
          <w:divBdr>
            <w:top w:val="none" w:sz="0" w:space="0" w:color="auto"/>
            <w:left w:val="none" w:sz="0" w:space="0" w:color="auto"/>
            <w:bottom w:val="none" w:sz="0" w:space="0" w:color="auto"/>
            <w:right w:val="none" w:sz="0" w:space="0" w:color="auto"/>
          </w:divBdr>
        </w:div>
        <w:div w:id="1021321614">
          <w:marLeft w:val="0"/>
          <w:marRight w:val="0"/>
          <w:marTop w:val="0"/>
          <w:marBottom w:val="0"/>
          <w:divBdr>
            <w:top w:val="none" w:sz="0" w:space="0" w:color="auto"/>
            <w:left w:val="none" w:sz="0" w:space="0" w:color="auto"/>
            <w:bottom w:val="none" w:sz="0" w:space="0" w:color="auto"/>
            <w:right w:val="none" w:sz="0" w:space="0" w:color="auto"/>
          </w:divBdr>
        </w:div>
        <w:div w:id="1253048448">
          <w:marLeft w:val="0"/>
          <w:marRight w:val="0"/>
          <w:marTop w:val="0"/>
          <w:marBottom w:val="0"/>
          <w:divBdr>
            <w:top w:val="none" w:sz="0" w:space="0" w:color="auto"/>
            <w:left w:val="none" w:sz="0" w:space="0" w:color="auto"/>
            <w:bottom w:val="none" w:sz="0" w:space="0" w:color="auto"/>
            <w:right w:val="none" w:sz="0" w:space="0" w:color="auto"/>
          </w:divBdr>
        </w:div>
        <w:div w:id="608507173">
          <w:marLeft w:val="0"/>
          <w:marRight w:val="0"/>
          <w:marTop w:val="0"/>
          <w:marBottom w:val="0"/>
          <w:divBdr>
            <w:top w:val="none" w:sz="0" w:space="0" w:color="auto"/>
            <w:left w:val="none" w:sz="0" w:space="0" w:color="auto"/>
            <w:bottom w:val="none" w:sz="0" w:space="0" w:color="auto"/>
            <w:right w:val="none" w:sz="0" w:space="0" w:color="auto"/>
          </w:divBdr>
        </w:div>
        <w:div w:id="1254783800">
          <w:marLeft w:val="0"/>
          <w:marRight w:val="0"/>
          <w:marTop w:val="0"/>
          <w:marBottom w:val="0"/>
          <w:divBdr>
            <w:top w:val="none" w:sz="0" w:space="0" w:color="auto"/>
            <w:left w:val="none" w:sz="0" w:space="0" w:color="auto"/>
            <w:bottom w:val="none" w:sz="0" w:space="0" w:color="auto"/>
            <w:right w:val="none" w:sz="0" w:space="0" w:color="auto"/>
          </w:divBdr>
        </w:div>
        <w:div w:id="1184057052">
          <w:marLeft w:val="0"/>
          <w:marRight w:val="0"/>
          <w:marTop w:val="0"/>
          <w:marBottom w:val="0"/>
          <w:divBdr>
            <w:top w:val="none" w:sz="0" w:space="0" w:color="auto"/>
            <w:left w:val="none" w:sz="0" w:space="0" w:color="auto"/>
            <w:bottom w:val="none" w:sz="0" w:space="0" w:color="auto"/>
            <w:right w:val="none" w:sz="0" w:space="0" w:color="auto"/>
          </w:divBdr>
        </w:div>
      </w:divsChild>
    </w:div>
    <w:div w:id="291178792">
      <w:bodyDiv w:val="1"/>
      <w:marLeft w:val="0"/>
      <w:marRight w:val="0"/>
      <w:marTop w:val="0"/>
      <w:marBottom w:val="0"/>
      <w:divBdr>
        <w:top w:val="none" w:sz="0" w:space="0" w:color="auto"/>
        <w:left w:val="none" w:sz="0" w:space="0" w:color="auto"/>
        <w:bottom w:val="none" w:sz="0" w:space="0" w:color="auto"/>
        <w:right w:val="none" w:sz="0" w:space="0" w:color="auto"/>
      </w:divBdr>
    </w:div>
    <w:div w:id="707072264">
      <w:bodyDiv w:val="1"/>
      <w:marLeft w:val="0"/>
      <w:marRight w:val="0"/>
      <w:marTop w:val="0"/>
      <w:marBottom w:val="0"/>
      <w:divBdr>
        <w:top w:val="none" w:sz="0" w:space="0" w:color="auto"/>
        <w:left w:val="none" w:sz="0" w:space="0" w:color="auto"/>
        <w:bottom w:val="none" w:sz="0" w:space="0" w:color="auto"/>
        <w:right w:val="none" w:sz="0" w:space="0" w:color="auto"/>
      </w:divBdr>
    </w:div>
    <w:div w:id="809713572">
      <w:bodyDiv w:val="1"/>
      <w:marLeft w:val="0"/>
      <w:marRight w:val="0"/>
      <w:marTop w:val="0"/>
      <w:marBottom w:val="0"/>
      <w:divBdr>
        <w:top w:val="none" w:sz="0" w:space="0" w:color="auto"/>
        <w:left w:val="none" w:sz="0" w:space="0" w:color="auto"/>
        <w:bottom w:val="none" w:sz="0" w:space="0" w:color="auto"/>
        <w:right w:val="none" w:sz="0" w:space="0" w:color="auto"/>
      </w:divBdr>
      <w:divsChild>
        <w:div w:id="650989882">
          <w:marLeft w:val="0"/>
          <w:marRight w:val="0"/>
          <w:marTop w:val="0"/>
          <w:marBottom w:val="375"/>
          <w:divBdr>
            <w:top w:val="none" w:sz="0" w:space="0" w:color="auto"/>
            <w:left w:val="none" w:sz="0" w:space="0" w:color="auto"/>
            <w:bottom w:val="none" w:sz="0" w:space="0" w:color="auto"/>
            <w:right w:val="none" w:sz="0" w:space="0" w:color="auto"/>
          </w:divBdr>
          <w:divsChild>
            <w:div w:id="223413820">
              <w:marLeft w:val="0"/>
              <w:marRight w:val="30"/>
              <w:marTop w:val="0"/>
              <w:marBottom w:val="0"/>
              <w:divBdr>
                <w:top w:val="none" w:sz="0" w:space="0" w:color="auto"/>
                <w:left w:val="none" w:sz="0" w:space="0" w:color="auto"/>
                <w:bottom w:val="none" w:sz="0" w:space="0" w:color="auto"/>
                <w:right w:val="single" w:sz="6" w:space="4" w:color="929292"/>
              </w:divBdr>
            </w:div>
            <w:div w:id="1149832390">
              <w:marLeft w:val="0"/>
              <w:marRight w:val="0"/>
              <w:marTop w:val="0"/>
              <w:marBottom w:val="0"/>
              <w:divBdr>
                <w:top w:val="none" w:sz="0" w:space="0" w:color="auto"/>
                <w:left w:val="none" w:sz="0" w:space="0" w:color="auto"/>
                <w:bottom w:val="none" w:sz="0" w:space="0" w:color="auto"/>
                <w:right w:val="none" w:sz="0" w:space="0" w:color="auto"/>
              </w:divBdr>
            </w:div>
          </w:divsChild>
        </w:div>
        <w:div w:id="1163086484">
          <w:marLeft w:val="0"/>
          <w:marRight w:val="0"/>
          <w:marTop w:val="0"/>
          <w:marBottom w:val="75"/>
          <w:divBdr>
            <w:top w:val="none" w:sz="0" w:space="0" w:color="auto"/>
            <w:left w:val="none" w:sz="0" w:space="0" w:color="auto"/>
            <w:bottom w:val="none" w:sz="0" w:space="0" w:color="auto"/>
            <w:right w:val="none" w:sz="0" w:space="0" w:color="auto"/>
          </w:divBdr>
        </w:div>
      </w:divsChild>
    </w:div>
    <w:div w:id="1219901030">
      <w:bodyDiv w:val="1"/>
      <w:marLeft w:val="0"/>
      <w:marRight w:val="0"/>
      <w:marTop w:val="0"/>
      <w:marBottom w:val="0"/>
      <w:divBdr>
        <w:top w:val="none" w:sz="0" w:space="0" w:color="auto"/>
        <w:left w:val="none" w:sz="0" w:space="0" w:color="auto"/>
        <w:bottom w:val="none" w:sz="0" w:space="0" w:color="auto"/>
        <w:right w:val="none" w:sz="0" w:space="0" w:color="auto"/>
      </w:divBdr>
    </w:div>
    <w:div w:id="1244490744">
      <w:bodyDiv w:val="1"/>
      <w:marLeft w:val="0"/>
      <w:marRight w:val="0"/>
      <w:marTop w:val="0"/>
      <w:marBottom w:val="0"/>
      <w:divBdr>
        <w:top w:val="none" w:sz="0" w:space="0" w:color="auto"/>
        <w:left w:val="none" w:sz="0" w:space="0" w:color="auto"/>
        <w:bottom w:val="none" w:sz="0" w:space="0" w:color="auto"/>
        <w:right w:val="none" w:sz="0" w:space="0" w:color="auto"/>
      </w:divBdr>
    </w:div>
    <w:div w:id="1392341365">
      <w:bodyDiv w:val="1"/>
      <w:marLeft w:val="0"/>
      <w:marRight w:val="0"/>
      <w:marTop w:val="0"/>
      <w:marBottom w:val="0"/>
      <w:divBdr>
        <w:top w:val="none" w:sz="0" w:space="0" w:color="auto"/>
        <w:left w:val="none" w:sz="0" w:space="0" w:color="auto"/>
        <w:bottom w:val="none" w:sz="0" w:space="0" w:color="auto"/>
        <w:right w:val="none" w:sz="0" w:space="0" w:color="auto"/>
      </w:divBdr>
    </w:div>
    <w:div w:id="1468551201">
      <w:bodyDiv w:val="1"/>
      <w:marLeft w:val="0"/>
      <w:marRight w:val="0"/>
      <w:marTop w:val="0"/>
      <w:marBottom w:val="0"/>
      <w:divBdr>
        <w:top w:val="none" w:sz="0" w:space="0" w:color="auto"/>
        <w:left w:val="none" w:sz="0" w:space="0" w:color="auto"/>
        <w:bottom w:val="none" w:sz="0" w:space="0" w:color="auto"/>
        <w:right w:val="none" w:sz="0" w:space="0" w:color="auto"/>
      </w:divBdr>
    </w:div>
    <w:div w:id="1643852904">
      <w:bodyDiv w:val="1"/>
      <w:marLeft w:val="0"/>
      <w:marRight w:val="0"/>
      <w:marTop w:val="0"/>
      <w:marBottom w:val="0"/>
      <w:divBdr>
        <w:top w:val="none" w:sz="0" w:space="0" w:color="auto"/>
        <w:left w:val="none" w:sz="0" w:space="0" w:color="auto"/>
        <w:bottom w:val="none" w:sz="0" w:space="0" w:color="auto"/>
        <w:right w:val="none" w:sz="0" w:space="0" w:color="auto"/>
      </w:divBdr>
    </w:div>
    <w:div w:id="1759323565">
      <w:bodyDiv w:val="1"/>
      <w:marLeft w:val="0"/>
      <w:marRight w:val="0"/>
      <w:marTop w:val="0"/>
      <w:marBottom w:val="0"/>
      <w:divBdr>
        <w:top w:val="none" w:sz="0" w:space="0" w:color="auto"/>
        <w:left w:val="none" w:sz="0" w:space="0" w:color="auto"/>
        <w:bottom w:val="none" w:sz="0" w:space="0" w:color="auto"/>
        <w:right w:val="none" w:sz="0" w:space="0" w:color="auto"/>
      </w:divBdr>
    </w:div>
    <w:div w:id="2005081836">
      <w:bodyDiv w:val="1"/>
      <w:marLeft w:val="0"/>
      <w:marRight w:val="0"/>
      <w:marTop w:val="0"/>
      <w:marBottom w:val="0"/>
      <w:divBdr>
        <w:top w:val="none" w:sz="0" w:space="0" w:color="auto"/>
        <w:left w:val="none" w:sz="0" w:space="0" w:color="auto"/>
        <w:bottom w:val="none" w:sz="0" w:space="0" w:color="auto"/>
        <w:right w:val="none" w:sz="0" w:space="0" w:color="auto"/>
      </w:divBdr>
      <w:divsChild>
        <w:div w:id="1618830041">
          <w:marLeft w:val="0"/>
          <w:marRight w:val="0"/>
          <w:marTop w:val="0"/>
          <w:marBottom w:val="375"/>
          <w:divBdr>
            <w:top w:val="none" w:sz="0" w:space="0" w:color="auto"/>
            <w:left w:val="none" w:sz="0" w:space="0" w:color="auto"/>
            <w:bottom w:val="none" w:sz="0" w:space="0" w:color="auto"/>
            <w:right w:val="none" w:sz="0" w:space="0" w:color="auto"/>
          </w:divBdr>
          <w:divsChild>
            <w:div w:id="1505900389">
              <w:marLeft w:val="0"/>
              <w:marRight w:val="30"/>
              <w:marTop w:val="0"/>
              <w:marBottom w:val="0"/>
              <w:divBdr>
                <w:top w:val="none" w:sz="0" w:space="0" w:color="auto"/>
                <w:left w:val="none" w:sz="0" w:space="0" w:color="auto"/>
                <w:bottom w:val="none" w:sz="0" w:space="0" w:color="auto"/>
                <w:right w:val="single" w:sz="6" w:space="4" w:color="929292"/>
              </w:divBdr>
            </w:div>
            <w:div w:id="943029479">
              <w:marLeft w:val="0"/>
              <w:marRight w:val="0"/>
              <w:marTop w:val="0"/>
              <w:marBottom w:val="0"/>
              <w:divBdr>
                <w:top w:val="none" w:sz="0" w:space="0" w:color="auto"/>
                <w:left w:val="none" w:sz="0" w:space="0" w:color="auto"/>
                <w:bottom w:val="none" w:sz="0" w:space="0" w:color="auto"/>
                <w:right w:val="none" w:sz="0" w:space="0" w:color="auto"/>
              </w:divBdr>
            </w:div>
          </w:divsChild>
        </w:div>
        <w:div w:id="127941349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B46D93C7ECF43881BBA4679D35BF9" ma:contentTypeVersion="7" ma:contentTypeDescription="Create a new document." ma:contentTypeScope="" ma:versionID="f90eb39b10ab7620fd6bb9ae1a52e698">
  <xsd:schema xmlns:xsd="http://www.w3.org/2001/XMLSchema" xmlns:xs="http://www.w3.org/2001/XMLSchema" xmlns:p="http://schemas.microsoft.com/office/2006/metadata/properties" xmlns:ns2="f564f7e1-48f7-431c-9752-14e36fa8fdfd" targetNamespace="http://schemas.microsoft.com/office/2006/metadata/properties" ma:root="true" ma:fieldsID="33897784916eb6ab40234e5226a9f3a7" ns2:_="">
    <xsd:import namespace="f564f7e1-48f7-431c-9752-14e36fa8fd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4f7e1-48f7-431c-9752-14e36fa8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379BF-1CDF-4915-B318-40B31CFA7DB2}"/>
</file>

<file path=customXml/itemProps2.xml><?xml version="1.0" encoding="utf-8"?>
<ds:datastoreItem xmlns:ds="http://schemas.openxmlformats.org/officeDocument/2006/customXml" ds:itemID="{F5182326-605D-4E79-98C4-3F2753498CB8}"/>
</file>

<file path=customXml/itemProps3.xml><?xml version="1.0" encoding="utf-8"?>
<ds:datastoreItem xmlns:ds="http://schemas.openxmlformats.org/officeDocument/2006/customXml" ds:itemID="{DB52B507-FCE5-4309-8D0F-E325AE4F1A90}"/>
</file>

<file path=docProps/app.xml><?xml version="1.0" encoding="utf-8"?>
<Properties xmlns="http://schemas.openxmlformats.org/officeDocument/2006/extended-properties" xmlns:vt="http://schemas.openxmlformats.org/officeDocument/2006/docPropsVTypes">
  <Template>Normal</Template>
  <TotalTime>8</TotalTime>
  <Pages>7</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Smith, Joanne</cp:lastModifiedBy>
  <cp:revision>3</cp:revision>
  <dcterms:created xsi:type="dcterms:W3CDTF">2025-04-02T13:02:00Z</dcterms:created>
  <dcterms:modified xsi:type="dcterms:W3CDTF">2025-04-02T13:15:00Z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0x01010061AB46D93C7ECF43881BBA4679D35BF9</vt:lpwstr>
  </property>
  <property fmtid="{D5CDD505-2E9C-101B-9397-08002B2CF9AE}" pid="3" name="Order">
    <vt:r8>80800</vt:r8>
  </property>
</Properties>
</file>