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p>
    <w:tbl>
      <w:tblPr>
        <w:tblW w:w="10492" w:type="dxa"/>
        <w:jc w:val="center"/>
        <w:tblLayout w:type="fixed"/>
        <w:tblLook w:val="04A0" w:firstRow="1" w:lastRow="0" w:firstColumn="1" w:lastColumn="0" w:noHBand="0" w:noVBand="1"/>
      </w:tblPr>
      <w:tblGrid>
        <w:gridCol w:w="426"/>
        <w:gridCol w:w="2737"/>
        <w:gridCol w:w="426"/>
        <w:gridCol w:w="2125"/>
        <w:gridCol w:w="426"/>
        <w:gridCol w:w="3926"/>
        <w:gridCol w:w="426"/>
      </w:tblGrid>
      <w:tr w:rsidR="00486C79" w:rsidRPr="0036664C" w:rsidTr="0007699D">
        <w:trPr>
          <w:gridBefore w:val="1"/>
          <w:wBefore w:w="426" w:type="dxa"/>
          <w:cantSplit/>
          <w:trHeight w:val="144"/>
          <w:jc w:val="center"/>
        </w:trPr>
        <w:tc>
          <w:tcPr>
            <w:tcW w:w="3163" w:type="dxa"/>
            <w:gridSpan w:val="2"/>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gridSpan w:val="2"/>
            <w:hideMark/>
          </w:tcPr>
          <w:p w:rsidR="00486C79" w:rsidRPr="0036664C" w:rsidRDefault="00486C79">
            <w:pPr>
              <w:pStyle w:val="Heading3"/>
              <w:jc w:val="right"/>
              <w:rPr>
                <w:rFonts w:asciiTheme="minorHAnsi" w:hAnsiTheme="minorHAnsi"/>
                <w:b/>
                <w:sz w:val="26"/>
              </w:rPr>
            </w:pPr>
          </w:p>
        </w:tc>
        <w:tc>
          <w:tcPr>
            <w:tcW w:w="4352" w:type="dxa"/>
            <w:gridSpan w:val="2"/>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r w:rsidR="0007699D" w:rsidRPr="0036664C" w:rsidTr="0007699D">
        <w:trPr>
          <w:gridAfter w:val="1"/>
          <w:wAfter w:w="426" w:type="dxa"/>
          <w:cantSplit/>
          <w:trHeight w:val="144"/>
          <w:jc w:val="center"/>
        </w:trPr>
        <w:tc>
          <w:tcPr>
            <w:tcW w:w="3163" w:type="dxa"/>
            <w:gridSpan w:val="2"/>
          </w:tcPr>
          <w:p w:rsidR="0007699D" w:rsidRPr="0036664C" w:rsidRDefault="0007699D" w:rsidP="0007699D">
            <w:pPr>
              <w:ind w:left="-387"/>
              <w:rPr>
                <w:rFonts w:asciiTheme="minorHAnsi" w:hAnsiTheme="minorHAnsi"/>
              </w:rPr>
            </w:pPr>
            <w:r>
              <w:rPr>
                <w:rFonts w:asciiTheme="minorHAnsi" w:hAnsiTheme="minorHAnsi"/>
              </w:rPr>
              <w:t>5</w:t>
            </w:r>
            <w:r w:rsidRPr="0007699D">
              <w:rPr>
                <w:rFonts w:asciiTheme="minorHAnsi" w:hAnsiTheme="minorHAnsi"/>
                <w:vertAlign w:val="superscript"/>
              </w:rPr>
              <w:t>th</w:t>
            </w:r>
            <w:r>
              <w:rPr>
                <w:rFonts w:asciiTheme="minorHAnsi" w:hAnsiTheme="minorHAnsi"/>
              </w:rPr>
              <w:t xml:space="preserve"> 5</w:t>
            </w:r>
            <w:r w:rsidRPr="0007699D">
              <w:rPr>
                <w:rFonts w:asciiTheme="minorHAnsi" w:hAnsiTheme="minorHAnsi"/>
                <w:vertAlign w:val="superscript"/>
              </w:rPr>
              <w:t>th</w:t>
            </w:r>
            <w:r>
              <w:rPr>
                <w:rFonts w:asciiTheme="minorHAnsi" w:hAnsiTheme="minorHAnsi"/>
              </w:rPr>
              <w:t xml:space="preserve"> January 2021</w:t>
            </w:r>
          </w:p>
        </w:tc>
        <w:tc>
          <w:tcPr>
            <w:tcW w:w="2551" w:type="dxa"/>
            <w:gridSpan w:val="2"/>
          </w:tcPr>
          <w:p w:rsidR="0007699D" w:rsidRPr="0036664C" w:rsidRDefault="0007699D" w:rsidP="0007699D">
            <w:pPr>
              <w:pStyle w:val="Heading3"/>
              <w:ind w:left="-387"/>
              <w:rPr>
                <w:rFonts w:asciiTheme="minorHAnsi" w:hAnsiTheme="minorHAnsi"/>
                <w:b/>
                <w:sz w:val="26"/>
              </w:rPr>
            </w:pPr>
          </w:p>
        </w:tc>
        <w:tc>
          <w:tcPr>
            <w:tcW w:w="4352" w:type="dxa"/>
            <w:gridSpan w:val="2"/>
          </w:tcPr>
          <w:p w:rsidR="0007699D" w:rsidRPr="0036664C" w:rsidRDefault="0007699D">
            <w:pPr>
              <w:pStyle w:val="Heading4"/>
              <w:jc w:val="right"/>
              <w:rPr>
                <w:rFonts w:asciiTheme="minorHAnsi" w:hAnsiTheme="minorHAnsi"/>
                <w:b/>
                <w:i/>
                <w:sz w:val="24"/>
              </w:rPr>
            </w:pPr>
          </w:p>
        </w:tc>
      </w:tr>
      <w:tr w:rsidR="0007699D" w:rsidRPr="0036664C" w:rsidTr="0007699D">
        <w:trPr>
          <w:gridAfter w:val="1"/>
          <w:wAfter w:w="426" w:type="dxa"/>
          <w:cantSplit/>
          <w:trHeight w:val="144"/>
          <w:jc w:val="center"/>
        </w:trPr>
        <w:tc>
          <w:tcPr>
            <w:tcW w:w="3163" w:type="dxa"/>
            <w:gridSpan w:val="2"/>
          </w:tcPr>
          <w:p w:rsidR="0007699D" w:rsidRDefault="0007699D" w:rsidP="0007699D">
            <w:pPr>
              <w:ind w:left="-387"/>
              <w:rPr>
                <w:rFonts w:asciiTheme="minorHAnsi" w:hAnsiTheme="minorHAnsi"/>
              </w:rPr>
            </w:pPr>
          </w:p>
        </w:tc>
        <w:tc>
          <w:tcPr>
            <w:tcW w:w="2551" w:type="dxa"/>
            <w:gridSpan w:val="2"/>
          </w:tcPr>
          <w:p w:rsidR="0007699D" w:rsidRPr="0036664C" w:rsidRDefault="0007699D" w:rsidP="0007699D">
            <w:pPr>
              <w:pStyle w:val="Heading3"/>
              <w:ind w:left="-387"/>
              <w:rPr>
                <w:rFonts w:asciiTheme="minorHAnsi" w:hAnsiTheme="minorHAnsi"/>
                <w:b/>
                <w:sz w:val="26"/>
              </w:rPr>
            </w:pPr>
          </w:p>
        </w:tc>
        <w:tc>
          <w:tcPr>
            <w:tcW w:w="4352" w:type="dxa"/>
            <w:gridSpan w:val="2"/>
          </w:tcPr>
          <w:p w:rsidR="0007699D" w:rsidRPr="0036664C" w:rsidRDefault="0007699D">
            <w:pPr>
              <w:pStyle w:val="Heading4"/>
              <w:jc w:val="right"/>
              <w:rPr>
                <w:rFonts w:asciiTheme="minorHAnsi" w:hAnsiTheme="minorHAnsi"/>
                <w:b/>
                <w:i/>
                <w:sz w:val="24"/>
              </w:rPr>
            </w:pPr>
          </w:p>
        </w:tc>
      </w:tr>
    </w:tbl>
    <w:p w:rsidR="0007699D" w:rsidRPr="0007699D" w:rsidRDefault="0007699D" w:rsidP="0007699D">
      <w:pPr>
        <w:rPr>
          <w:rFonts w:asciiTheme="majorHAnsi" w:hAnsiTheme="majorHAnsi" w:cstheme="majorHAnsi"/>
          <w:szCs w:val="24"/>
        </w:rPr>
      </w:pPr>
      <w:r w:rsidRPr="0007699D">
        <w:rPr>
          <w:rFonts w:asciiTheme="majorHAnsi" w:hAnsiTheme="majorHAnsi" w:cstheme="majorHAnsi"/>
          <w:szCs w:val="24"/>
        </w:rPr>
        <w:t>Dear Parents and Carers</w:t>
      </w:r>
    </w:p>
    <w:p w:rsidR="0007699D" w:rsidRPr="0007699D" w:rsidRDefault="0007699D" w:rsidP="0007699D">
      <w:pPr>
        <w:pStyle w:val="NormalWeb"/>
        <w:shd w:val="clear" w:color="auto" w:fill="FFFFFF"/>
        <w:spacing w:before="0" w:beforeAutospacing="0" w:after="0" w:afterAutospacing="0" w:line="375" w:lineRule="atLeast"/>
        <w:jc w:val="both"/>
        <w:rPr>
          <w:rFonts w:asciiTheme="majorHAnsi" w:hAnsiTheme="majorHAnsi" w:cstheme="majorHAnsi"/>
          <w:color w:val="0B0C0C"/>
        </w:rPr>
      </w:pPr>
      <w:r w:rsidRPr="0007699D">
        <w:rPr>
          <w:rFonts w:asciiTheme="majorHAnsi" w:hAnsiTheme="majorHAnsi" w:cstheme="majorHAnsi"/>
        </w:rPr>
        <w:t>As you know t</w:t>
      </w:r>
      <w:r w:rsidRPr="0007699D">
        <w:rPr>
          <w:rFonts w:asciiTheme="majorHAnsi" w:hAnsiTheme="majorHAnsi" w:cstheme="majorHAnsi"/>
          <w:color w:val="0B0C0C"/>
        </w:rPr>
        <w:t>he Prime Minister has announced a </w:t>
      </w:r>
      <w:hyperlink r:id="rId7" w:anchor="going-to-school-college-and-university" w:tgtFrame="_blank" w:history="1">
        <w:r w:rsidRPr="0007699D">
          <w:rPr>
            <w:rStyle w:val="Hyperlink"/>
            <w:rFonts w:asciiTheme="majorHAnsi" w:hAnsiTheme="majorHAnsi" w:cstheme="majorHAnsi"/>
            <w:color w:val="1D70B8"/>
            <w:bdr w:val="none" w:sz="0" w:space="0" w:color="auto" w:frame="1"/>
          </w:rPr>
          <w:t>new national lockdown</w:t>
        </w:r>
      </w:hyperlink>
      <w:r w:rsidRPr="0007699D">
        <w:rPr>
          <w:rFonts w:asciiTheme="majorHAnsi" w:hAnsiTheme="majorHAnsi" w:cstheme="majorHAnsi"/>
          <w:color w:val="0B0C0C"/>
        </w:rPr>
        <w:t xml:space="preserve">. </w:t>
      </w:r>
    </w:p>
    <w:p w:rsidR="0007699D" w:rsidRPr="0007699D" w:rsidRDefault="0007699D" w:rsidP="0007699D">
      <w:pPr>
        <w:pStyle w:val="NormalWeb"/>
        <w:shd w:val="clear" w:color="auto" w:fill="FFFFFF"/>
        <w:spacing w:before="0" w:beforeAutospacing="0" w:after="0" w:afterAutospacing="0" w:line="375" w:lineRule="atLeast"/>
        <w:jc w:val="both"/>
        <w:rPr>
          <w:rFonts w:asciiTheme="majorHAnsi" w:hAnsiTheme="majorHAnsi" w:cstheme="majorHAnsi"/>
          <w:color w:val="0B0C0C"/>
        </w:rPr>
      </w:pPr>
      <w:r w:rsidRPr="0007699D">
        <w:rPr>
          <w:rFonts w:asciiTheme="majorHAnsi" w:hAnsiTheme="majorHAnsi" w:cstheme="majorHAnsi"/>
          <w:color w:val="0B0C0C"/>
        </w:rPr>
        <w:t>During the period of national lockdown, schools will remain open to vulnerable children and the children of </w:t>
      </w:r>
      <w:hyperlink r:id="rId8" w:tgtFrame="_blank" w:history="1">
        <w:r w:rsidRPr="0007699D">
          <w:rPr>
            <w:rStyle w:val="Hyperlink"/>
            <w:rFonts w:asciiTheme="majorHAnsi" w:hAnsiTheme="majorHAnsi" w:cstheme="majorHAnsi"/>
            <w:color w:val="1D70B8"/>
            <w:bdr w:val="none" w:sz="0" w:space="0" w:color="auto" w:frame="1"/>
          </w:rPr>
          <w:t>critical workers</w:t>
        </w:r>
      </w:hyperlink>
      <w:r w:rsidRPr="0007699D">
        <w:rPr>
          <w:rFonts w:asciiTheme="majorHAnsi" w:hAnsiTheme="majorHAnsi" w:cstheme="majorHAnsi"/>
          <w:color w:val="0B0C0C"/>
        </w:rPr>
        <w:t> only.</w:t>
      </w:r>
    </w:p>
    <w:p w:rsidR="0007699D" w:rsidRPr="0007699D" w:rsidRDefault="0007699D" w:rsidP="0007699D">
      <w:pPr>
        <w:pStyle w:val="NormalWeb"/>
        <w:shd w:val="clear" w:color="auto" w:fill="FFFFFF"/>
        <w:spacing w:before="0" w:beforeAutospacing="0" w:after="0" w:afterAutospacing="0" w:line="375" w:lineRule="atLeast"/>
        <w:jc w:val="both"/>
        <w:rPr>
          <w:rFonts w:asciiTheme="majorHAnsi" w:hAnsiTheme="majorHAnsi" w:cstheme="majorHAnsi"/>
          <w:color w:val="0B0C0C"/>
        </w:rPr>
      </w:pPr>
      <w:r w:rsidRPr="0007699D">
        <w:rPr>
          <w:rFonts w:asciiTheme="majorHAnsi" w:hAnsiTheme="majorHAnsi" w:cstheme="majorHAnsi"/>
          <w:color w:val="0B0C0C"/>
          <w:shd w:val="clear" w:color="auto" w:fill="FFFFFF"/>
        </w:rPr>
        <w:t>This decision does not suggest that schools and colleges are no longer safe places. Instead, limiting</w:t>
      </w:r>
      <w:r w:rsidRPr="0007699D">
        <w:rPr>
          <w:rFonts w:asciiTheme="majorHAnsi" w:hAnsiTheme="majorHAnsi" w:cstheme="majorHAnsi"/>
          <w:color w:val="0B0C0C"/>
          <w:shd w:val="clear" w:color="auto" w:fill="FFFFFF"/>
        </w:rPr>
        <w:t xml:space="preserve"> </w:t>
      </w:r>
      <w:r w:rsidRPr="0007699D">
        <w:rPr>
          <w:rFonts w:asciiTheme="majorHAnsi" w:hAnsiTheme="majorHAnsi" w:cstheme="majorHAnsi"/>
          <w:color w:val="0B0C0C"/>
          <w:shd w:val="clear" w:color="auto" w:fill="FFFFFF"/>
        </w:rPr>
        <w:t>attendance is about reducing the number of contacts that all of us have with people in other households.</w:t>
      </w:r>
    </w:p>
    <w:p w:rsidR="0007699D" w:rsidRPr="0007699D" w:rsidRDefault="0007699D" w:rsidP="0007699D">
      <w:pPr>
        <w:jc w:val="both"/>
        <w:rPr>
          <w:rFonts w:asciiTheme="majorHAnsi" w:hAnsiTheme="majorHAnsi" w:cstheme="majorHAnsi"/>
          <w:color w:val="0B0C0C"/>
          <w:szCs w:val="24"/>
          <w:shd w:val="clear" w:color="auto" w:fill="FFFFFF"/>
        </w:rPr>
      </w:pPr>
    </w:p>
    <w:p w:rsidR="0007699D" w:rsidRPr="0007699D" w:rsidRDefault="0007699D" w:rsidP="0007699D">
      <w:pPr>
        <w:jc w:val="both"/>
        <w:rPr>
          <w:rFonts w:asciiTheme="majorHAnsi" w:hAnsiTheme="majorHAnsi" w:cstheme="majorHAnsi"/>
          <w:color w:val="0B0C0C"/>
          <w:szCs w:val="24"/>
          <w:shd w:val="clear" w:color="auto" w:fill="FFFFFF"/>
        </w:rPr>
      </w:pPr>
      <w:r w:rsidRPr="0007699D">
        <w:rPr>
          <w:rFonts w:asciiTheme="majorHAnsi" w:hAnsiTheme="majorHAnsi" w:cstheme="majorHAnsi"/>
          <w:color w:val="0B0C0C"/>
          <w:szCs w:val="24"/>
          <w:shd w:val="clear" w:color="auto" w:fill="FFFFFF"/>
        </w:rPr>
        <w:t>Children with at least one parent or carer who is </w:t>
      </w:r>
      <w:hyperlink r:id="rId9" w:tgtFrame="_blank" w:history="1">
        <w:r w:rsidRPr="0007699D">
          <w:rPr>
            <w:rStyle w:val="Hyperlink"/>
            <w:rFonts w:asciiTheme="majorHAnsi" w:hAnsiTheme="majorHAnsi" w:cstheme="majorHAnsi"/>
            <w:color w:val="1D70B8"/>
            <w:szCs w:val="24"/>
            <w:bdr w:val="none" w:sz="0" w:space="0" w:color="auto" w:frame="1"/>
            <w:shd w:val="clear" w:color="auto" w:fill="FFFFFF"/>
          </w:rPr>
          <w:t>listed as a critical worker</w:t>
        </w:r>
      </w:hyperlink>
      <w:r w:rsidRPr="0007699D">
        <w:rPr>
          <w:rFonts w:asciiTheme="majorHAnsi" w:hAnsiTheme="majorHAnsi" w:cstheme="majorHAnsi"/>
          <w:color w:val="0B0C0C"/>
          <w:szCs w:val="24"/>
          <w:shd w:val="clear" w:color="auto" w:fill="FFFFFF"/>
        </w:rPr>
        <w:t> are eligible for a school place. If you are a critical worker and wish your child to attend school, please contact us to arrange a place if you have not yet done so.</w:t>
      </w:r>
    </w:p>
    <w:p w:rsidR="0007699D" w:rsidRPr="0007699D" w:rsidRDefault="0007699D" w:rsidP="0007699D">
      <w:pPr>
        <w:jc w:val="both"/>
        <w:rPr>
          <w:rFonts w:asciiTheme="majorHAnsi" w:hAnsiTheme="majorHAnsi" w:cstheme="majorHAnsi"/>
          <w:color w:val="0B0C0C"/>
          <w:szCs w:val="24"/>
          <w:shd w:val="clear" w:color="auto" w:fill="FFFFFF"/>
        </w:rPr>
      </w:pPr>
      <w:r w:rsidRPr="0007699D">
        <w:rPr>
          <w:rFonts w:asciiTheme="majorHAnsi" w:hAnsiTheme="majorHAnsi" w:cstheme="majorHAnsi"/>
          <w:color w:val="0B0C0C"/>
          <w:szCs w:val="24"/>
          <w:shd w:val="clear" w:color="auto" w:fill="FFFFFF"/>
        </w:rPr>
        <w:t>Children attending school do not need to wear school uniform, but must wear warm clothes as the school will be well ventilated.</w:t>
      </w:r>
    </w:p>
    <w:p w:rsidR="0007699D" w:rsidRPr="0007699D" w:rsidRDefault="0007699D" w:rsidP="0007699D">
      <w:pPr>
        <w:shd w:val="clear" w:color="auto" w:fill="FFFFFF"/>
        <w:spacing w:after="300" w:line="525" w:lineRule="atLeast"/>
        <w:jc w:val="both"/>
        <w:outlineLvl w:val="1"/>
        <w:rPr>
          <w:rFonts w:asciiTheme="majorHAnsi" w:hAnsiTheme="majorHAnsi" w:cstheme="majorHAnsi"/>
          <w:b/>
          <w:bCs/>
          <w:color w:val="0B0C0C"/>
          <w:szCs w:val="24"/>
          <w:lang w:eastAsia="en-GB"/>
        </w:rPr>
      </w:pPr>
      <w:r w:rsidRPr="0007699D">
        <w:rPr>
          <w:rFonts w:asciiTheme="majorHAnsi" w:hAnsiTheme="majorHAnsi" w:cstheme="majorHAnsi"/>
          <w:b/>
          <w:bCs/>
          <w:color w:val="0B0C0C"/>
          <w:szCs w:val="24"/>
          <w:lang w:eastAsia="en-GB"/>
        </w:rPr>
        <w:t xml:space="preserve">Free </w:t>
      </w:r>
      <w:r w:rsidRPr="0007699D">
        <w:rPr>
          <w:rFonts w:asciiTheme="majorHAnsi" w:hAnsiTheme="majorHAnsi" w:cstheme="majorHAnsi"/>
          <w:b/>
          <w:bCs/>
          <w:color w:val="0B0C0C"/>
          <w:szCs w:val="24"/>
          <w:lang w:eastAsia="en-GB"/>
        </w:rPr>
        <w:t>S</w:t>
      </w:r>
      <w:r w:rsidRPr="0007699D">
        <w:rPr>
          <w:rFonts w:asciiTheme="majorHAnsi" w:hAnsiTheme="majorHAnsi" w:cstheme="majorHAnsi"/>
          <w:b/>
          <w:bCs/>
          <w:color w:val="0B0C0C"/>
          <w:szCs w:val="24"/>
          <w:lang w:eastAsia="en-GB"/>
        </w:rPr>
        <w:t xml:space="preserve">chool </w:t>
      </w:r>
      <w:r w:rsidRPr="0007699D">
        <w:rPr>
          <w:rFonts w:asciiTheme="majorHAnsi" w:hAnsiTheme="majorHAnsi" w:cstheme="majorHAnsi"/>
          <w:b/>
          <w:bCs/>
          <w:color w:val="0B0C0C"/>
          <w:szCs w:val="24"/>
          <w:lang w:eastAsia="en-GB"/>
        </w:rPr>
        <w:t>M</w:t>
      </w:r>
      <w:r w:rsidRPr="0007699D">
        <w:rPr>
          <w:rFonts w:asciiTheme="majorHAnsi" w:hAnsiTheme="majorHAnsi" w:cstheme="majorHAnsi"/>
          <w:b/>
          <w:bCs/>
          <w:color w:val="0B0C0C"/>
          <w:szCs w:val="24"/>
          <w:lang w:eastAsia="en-GB"/>
        </w:rPr>
        <w:t xml:space="preserve">eal </w:t>
      </w:r>
      <w:r w:rsidRPr="0007699D">
        <w:rPr>
          <w:rFonts w:asciiTheme="majorHAnsi" w:hAnsiTheme="majorHAnsi" w:cstheme="majorHAnsi"/>
          <w:b/>
          <w:bCs/>
          <w:color w:val="0B0C0C"/>
          <w:szCs w:val="24"/>
          <w:lang w:eastAsia="en-GB"/>
        </w:rPr>
        <w:t>P</w:t>
      </w:r>
      <w:r w:rsidRPr="0007699D">
        <w:rPr>
          <w:rFonts w:asciiTheme="majorHAnsi" w:hAnsiTheme="majorHAnsi" w:cstheme="majorHAnsi"/>
          <w:b/>
          <w:bCs/>
          <w:color w:val="0B0C0C"/>
          <w:szCs w:val="24"/>
          <w:lang w:eastAsia="en-GB"/>
        </w:rPr>
        <w:t>rovision</w:t>
      </w:r>
    </w:p>
    <w:p w:rsidR="0007699D" w:rsidRPr="0007699D" w:rsidRDefault="0007699D" w:rsidP="0007699D">
      <w:pPr>
        <w:jc w:val="both"/>
        <w:rPr>
          <w:rFonts w:asciiTheme="majorHAnsi" w:hAnsiTheme="majorHAnsi" w:cstheme="majorHAnsi"/>
          <w:color w:val="0B0C0C"/>
          <w:szCs w:val="24"/>
          <w:shd w:val="clear" w:color="auto" w:fill="FFFFFF"/>
        </w:rPr>
      </w:pPr>
      <w:r>
        <w:rPr>
          <w:rFonts w:asciiTheme="majorHAnsi" w:hAnsiTheme="majorHAnsi" w:cstheme="majorHAnsi"/>
          <w:color w:val="0B0C0C"/>
          <w:szCs w:val="24"/>
          <w:shd w:val="clear" w:color="auto" w:fill="FFFFFF"/>
        </w:rPr>
        <w:t>F</w:t>
      </w:r>
      <w:r w:rsidRPr="0007699D">
        <w:rPr>
          <w:rFonts w:asciiTheme="majorHAnsi" w:hAnsiTheme="majorHAnsi" w:cstheme="majorHAnsi"/>
          <w:color w:val="0B0C0C"/>
          <w:szCs w:val="24"/>
          <w:shd w:val="clear" w:color="auto" w:fill="FFFFFF"/>
        </w:rPr>
        <w:t xml:space="preserve">amilies of children eligible for free school meals can collect a </w:t>
      </w:r>
      <w:r w:rsidRPr="0007699D">
        <w:rPr>
          <w:rFonts w:asciiTheme="majorHAnsi" w:hAnsiTheme="majorHAnsi" w:cstheme="majorHAnsi"/>
          <w:b/>
          <w:color w:val="0B0C0C"/>
          <w:szCs w:val="24"/>
          <w:shd w:val="clear" w:color="auto" w:fill="FFFFFF"/>
        </w:rPr>
        <w:t>packed lunch from 11.30am this week</w:t>
      </w:r>
      <w:r w:rsidRPr="0007699D">
        <w:rPr>
          <w:rFonts w:asciiTheme="majorHAnsi" w:hAnsiTheme="majorHAnsi" w:cstheme="majorHAnsi"/>
          <w:color w:val="0B0C0C"/>
          <w:szCs w:val="24"/>
          <w:shd w:val="clear" w:color="auto" w:fill="FFFFFF"/>
        </w:rPr>
        <w:t xml:space="preserve"> from </w:t>
      </w:r>
      <w:r w:rsidRPr="0007699D">
        <w:rPr>
          <w:rFonts w:asciiTheme="majorHAnsi" w:hAnsiTheme="majorHAnsi" w:cstheme="majorHAnsi"/>
          <w:color w:val="0B0C0C"/>
          <w:szCs w:val="24"/>
          <w:shd w:val="clear" w:color="auto" w:fill="FFFFFF"/>
        </w:rPr>
        <w:t xml:space="preserve">Wednesday from </w:t>
      </w:r>
      <w:r w:rsidRPr="0007699D">
        <w:rPr>
          <w:rFonts w:asciiTheme="majorHAnsi" w:hAnsiTheme="majorHAnsi" w:cstheme="majorHAnsi"/>
          <w:color w:val="0B0C0C"/>
          <w:szCs w:val="24"/>
          <w:shd w:val="clear" w:color="auto" w:fill="FFFFFF"/>
        </w:rPr>
        <w:t>Breckon Hill Community Centre. Further information will be sent out to families.</w:t>
      </w:r>
    </w:p>
    <w:p w:rsidR="0007699D" w:rsidRPr="0007699D" w:rsidRDefault="0007699D" w:rsidP="0007699D">
      <w:pPr>
        <w:pStyle w:val="Heading2"/>
        <w:shd w:val="clear" w:color="auto" w:fill="FFFFFF"/>
        <w:spacing w:after="300" w:line="525" w:lineRule="atLeast"/>
        <w:jc w:val="both"/>
        <w:rPr>
          <w:rFonts w:asciiTheme="majorHAnsi" w:hAnsiTheme="majorHAnsi" w:cstheme="majorHAnsi"/>
          <w:b/>
          <w:color w:val="0B0C0C"/>
          <w:sz w:val="24"/>
          <w:szCs w:val="24"/>
        </w:rPr>
      </w:pPr>
      <w:r w:rsidRPr="0007699D">
        <w:rPr>
          <w:rFonts w:asciiTheme="majorHAnsi" w:hAnsiTheme="majorHAnsi" w:cstheme="majorHAnsi"/>
          <w:b/>
          <w:color w:val="0B0C0C"/>
          <w:sz w:val="24"/>
          <w:szCs w:val="24"/>
        </w:rPr>
        <w:t xml:space="preserve">Remote </w:t>
      </w:r>
      <w:r w:rsidRPr="0007699D">
        <w:rPr>
          <w:rFonts w:asciiTheme="majorHAnsi" w:hAnsiTheme="majorHAnsi" w:cstheme="majorHAnsi"/>
          <w:b/>
          <w:color w:val="0B0C0C"/>
          <w:sz w:val="24"/>
          <w:szCs w:val="24"/>
        </w:rPr>
        <w:t>E</w:t>
      </w:r>
      <w:r w:rsidRPr="0007699D">
        <w:rPr>
          <w:rFonts w:asciiTheme="majorHAnsi" w:hAnsiTheme="majorHAnsi" w:cstheme="majorHAnsi"/>
          <w:b/>
          <w:color w:val="0B0C0C"/>
          <w:sz w:val="24"/>
          <w:szCs w:val="24"/>
        </w:rPr>
        <w:t>ducation</w:t>
      </w:r>
    </w:p>
    <w:p w:rsidR="0007699D" w:rsidRPr="0007699D" w:rsidRDefault="0007699D" w:rsidP="0007699D">
      <w:pPr>
        <w:jc w:val="both"/>
        <w:rPr>
          <w:rFonts w:asciiTheme="majorHAnsi" w:hAnsiTheme="majorHAnsi" w:cstheme="majorHAnsi"/>
          <w:color w:val="0B0C0C"/>
          <w:szCs w:val="24"/>
          <w:shd w:val="clear" w:color="auto" w:fill="FFFFFF"/>
        </w:rPr>
      </w:pPr>
      <w:r w:rsidRPr="0007699D">
        <w:rPr>
          <w:rFonts w:asciiTheme="majorHAnsi" w:hAnsiTheme="majorHAnsi" w:cstheme="majorHAnsi"/>
          <w:color w:val="0B0C0C"/>
          <w:szCs w:val="24"/>
          <w:shd w:val="clear" w:color="auto" w:fill="FFFFFF"/>
        </w:rPr>
        <w:t xml:space="preserve">Two week learning packs are available to collect from school from 12pm today. Links to teaching videos are included and the packs. Teachers can be contacted by SeeSaw or email, their email addresses can be found at the top of the class newsletter. Please go to </w:t>
      </w:r>
      <w:hyperlink r:id="rId10" w:history="1">
        <w:r w:rsidRPr="0007699D">
          <w:rPr>
            <w:rStyle w:val="Hyperlink"/>
            <w:rFonts w:asciiTheme="majorHAnsi" w:hAnsiTheme="majorHAnsi" w:cstheme="majorHAnsi"/>
            <w:szCs w:val="24"/>
            <w:shd w:val="clear" w:color="auto" w:fill="FFFFFF"/>
          </w:rPr>
          <w:t>http://www.breckonhillprimary.co.uk/</w:t>
        </w:r>
      </w:hyperlink>
      <w:r w:rsidRPr="0007699D">
        <w:rPr>
          <w:rFonts w:asciiTheme="majorHAnsi" w:hAnsiTheme="majorHAnsi" w:cstheme="majorHAnsi"/>
          <w:color w:val="0B0C0C"/>
          <w:szCs w:val="24"/>
          <w:shd w:val="clear" w:color="auto" w:fill="FFFFFF"/>
        </w:rPr>
        <w:t xml:space="preserve"> go to news and the </w:t>
      </w:r>
      <w:r w:rsidRPr="0007699D">
        <w:rPr>
          <w:rFonts w:asciiTheme="majorHAnsi" w:hAnsiTheme="majorHAnsi" w:cstheme="majorHAnsi"/>
          <w:color w:val="0B0C0C"/>
          <w:szCs w:val="24"/>
          <w:shd w:val="clear" w:color="auto" w:fill="FFFFFF"/>
        </w:rPr>
        <w:t>drop-down</w:t>
      </w:r>
      <w:r w:rsidRPr="0007699D">
        <w:rPr>
          <w:rFonts w:asciiTheme="majorHAnsi" w:hAnsiTheme="majorHAnsi" w:cstheme="majorHAnsi"/>
          <w:color w:val="0B0C0C"/>
          <w:szCs w:val="24"/>
          <w:shd w:val="clear" w:color="auto" w:fill="FFFFFF"/>
        </w:rPr>
        <w:t xml:space="preserve"> menu class </w:t>
      </w:r>
      <w:r w:rsidRPr="0007699D">
        <w:rPr>
          <w:rFonts w:asciiTheme="majorHAnsi" w:hAnsiTheme="majorHAnsi" w:cstheme="majorHAnsi"/>
          <w:color w:val="0B0C0C"/>
          <w:szCs w:val="24"/>
          <w:shd w:val="clear" w:color="auto" w:fill="FFFFFF"/>
        </w:rPr>
        <w:t>newsletters</w:t>
      </w:r>
      <w:r w:rsidRPr="0007699D">
        <w:rPr>
          <w:rFonts w:asciiTheme="majorHAnsi" w:hAnsiTheme="majorHAnsi" w:cstheme="majorHAnsi"/>
          <w:color w:val="0B0C0C"/>
          <w:szCs w:val="24"/>
          <w:shd w:val="clear" w:color="auto" w:fill="FFFFFF"/>
        </w:rPr>
        <w:t>.</w:t>
      </w:r>
    </w:p>
    <w:p w:rsidR="0007699D" w:rsidRPr="0007699D" w:rsidRDefault="0007699D" w:rsidP="0007699D">
      <w:pPr>
        <w:jc w:val="both"/>
        <w:rPr>
          <w:rFonts w:asciiTheme="majorHAnsi" w:hAnsiTheme="majorHAnsi" w:cstheme="majorHAnsi"/>
          <w:color w:val="0B0C0C"/>
          <w:szCs w:val="24"/>
          <w:shd w:val="clear" w:color="auto" w:fill="FFFFFF"/>
        </w:rPr>
      </w:pPr>
    </w:p>
    <w:p w:rsidR="0007699D" w:rsidRPr="0007699D" w:rsidRDefault="0007699D" w:rsidP="0007699D">
      <w:pPr>
        <w:jc w:val="both"/>
        <w:rPr>
          <w:rFonts w:asciiTheme="majorHAnsi" w:hAnsiTheme="majorHAnsi" w:cstheme="majorHAnsi"/>
          <w:color w:val="0B0C0C"/>
          <w:szCs w:val="24"/>
          <w:shd w:val="clear" w:color="auto" w:fill="FFFFFF"/>
        </w:rPr>
      </w:pPr>
      <w:r w:rsidRPr="0007699D">
        <w:rPr>
          <w:rFonts w:asciiTheme="majorHAnsi" w:hAnsiTheme="majorHAnsi" w:cstheme="majorHAnsi"/>
          <w:color w:val="0B0C0C"/>
          <w:szCs w:val="24"/>
          <w:shd w:val="clear" w:color="auto" w:fill="FFFFFF"/>
        </w:rPr>
        <w:t>For children who do not have access to SeeSeaw, teachers will telephone weekly to offer support.</w:t>
      </w:r>
    </w:p>
    <w:p w:rsidR="0007699D" w:rsidRPr="0007699D" w:rsidRDefault="0007699D" w:rsidP="0007699D">
      <w:pPr>
        <w:jc w:val="both"/>
        <w:rPr>
          <w:rFonts w:asciiTheme="majorHAnsi" w:hAnsiTheme="majorHAnsi" w:cstheme="majorHAnsi"/>
          <w:color w:val="0B0C0C"/>
          <w:szCs w:val="24"/>
          <w:shd w:val="clear" w:color="auto" w:fill="FFFFFF"/>
        </w:rPr>
      </w:pPr>
      <w:r w:rsidRPr="0007699D">
        <w:rPr>
          <w:rFonts w:asciiTheme="majorHAnsi" w:hAnsiTheme="majorHAnsi" w:cstheme="majorHAnsi"/>
          <w:color w:val="0B0C0C"/>
          <w:szCs w:val="24"/>
          <w:shd w:val="clear" w:color="auto" w:fill="FFFFFF"/>
        </w:rPr>
        <w:t>New packs will be provided every fortnight. Please look out for dates for the next pack to be collected.</w:t>
      </w:r>
    </w:p>
    <w:p w:rsidR="0007699D" w:rsidRPr="0007699D" w:rsidRDefault="0007699D" w:rsidP="0007699D">
      <w:pPr>
        <w:jc w:val="both"/>
        <w:rPr>
          <w:rFonts w:asciiTheme="majorHAnsi" w:hAnsiTheme="majorHAnsi" w:cstheme="majorHAnsi"/>
        </w:rPr>
      </w:pPr>
      <w:r w:rsidRPr="0007699D">
        <w:rPr>
          <w:rFonts w:asciiTheme="majorHAnsi" w:hAnsiTheme="majorHAnsi" w:cstheme="majorHAnsi"/>
        </w:rPr>
        <w:t>Should you have any questions, please do not hesitate to contact us, we will do all we can to help.</w:t>
      </w:r>
    </w:p>
    <w:p w:rsidR="0007699D" w:rsidRPr="0007699D" w:rsidRDefault="0007699D" w:rsidP="0007699D">
      <w:pPr>
        <w:jc w:val="both"/>
        <w:rPr>
          <w:rFonts w:asciiTheme="majorHAnsi" w:hAnsiTheme="majorHAnsi" w:cstheme="majorHAnsi"/>
        </w:rPr>
      </w:pPr>
    </w:p>
    <w:p w:rsidR="0007699D" w:rsidRPr="0007699D" w:rsidRDefault="0007699D" w:rsidP="0007699D">
      <w:pPr>
        <w:jc w:val="both"/>
        <w:rPr>
          <w:rFonts w:asciiTheme="majorHAnsi" w:hAnsiTheme="majorHAnsi" w:cstheme="majorHAnsi"/>
        </w:rPr>
      </w:pPr>
      <w:r w:rsidRPr="0007699D">
        <w:rPr>
          <w:rFonts w:asciiTheme="majorHAnsi" w:hAnsiTheme="majorHAnsi" w:cstheme="majorHAnsi"/>
        </w:rPr>
        <w:t>Please stay safe, thank you for your patience and understanding.</w:t>
      </w:r>
    </w:p>
    <w:p w:rsidR="0007699D" w:rsidRPr="0007699D" w:rsidRDefault="0007699D" w:rsidP="0007699D">
      <w:pPr>
        <w:rPr>
          <w:rFonts w:asciiTheme="majorHAnsi" w:hAnsiTheme="majorHAnsi" w:cstheme="majorHAnsi"/>
        </w:rPr>
      </w:pPr>
    </w:p>
    <w:p w:rsidR="0007699D" w:rsidRPr="0007699D" w:rsidRDefault="0007699D" w:rsidP="0007699D">
      <w:pPr>
        <w:rPr>
          <w:rFonts w:asciiTheme="majorHAnsi" w:hAnsiTheme="majorHAnsi" w:cstheme="majorHAnsi"/>
        </w:rPr>
      </w:pPr>
      <w:r w:rsidRPr="0007699D">
        <w:rPr>
          <w:rFonts w:asciiTheme="majorHAnsi" w:hAnsiTheme="majorHAnsi" w:cstheme="majorHAnsi"/>
        </w:rPr>
        <w:t>Yours faithfully</w:t>
      </w:r>
      <w:r w:rsidRPr="0007699D">
        <w:rPr>
          <w:rFonts w:asciiTheme="majorHAnsi" w:hAnsiTheme="majorHAnsi" w:cstheme="majorHAnsi"/>
        </w:rPr>
        <w:t>,</w:t>
      </w:r>
    </w:p>
    <w:p w:rsidR="0007699D" w:rsidRDefault="0007699D" w:rsidP="0007699D">
      <w:pPr>
        <w:rPr>
          <w:rFonts w:asciiTheme="minorHAnsi" w:hAnsiTheme="minorHAnsi" w:cstheme="minorHAnsi"/>
        </w:rPr>
      </w:pPr>
    </w:p>
    <w:p w:rsidR="0007699D" w:rsidRPr="0007699D" w:rsidRDefault="0007699D" w:rsidP="0007699D">
      <w:pPr>
        <w:rPr>
          <w:rFonts w:asciiTheme="majorHAnsi" w:hAnsiTheme="majorHAnsi" w:cstheme="majorHAnsi"/>
        </w:rPr>
      </w:pPr>
      <w:r w:rsidRPr="0007699D">
        <w:rPr>
          <w:rFonts w:asciiTheme="majorHAnsi" w:hAnsiTheme="majorHAnsi" w:cstheme="majorHAnsi"/>
        </w:rPr>
        <w:t>Mrs J Smith</w:t>
      </w:r>
      <w:bookmarkStart w:id="0" w:name="_GoBack"/>
      <w:bookmarkEnd w:id="0"/>
    </w:p>
    <w:sectPr w:rsidR="0007699D" w:rsidRPr="0007699D" w:rsidSect="007A3A96">
      <w:footerReference w:type="default" r:id="rId11"/>
      <w:pgSz w:w="11906" w:h="16838"/>
      <w:pgMar w:top="568"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07699D"/>
    <w:rsid w:val="0036664C"/>
    <w:rsid w:val="00402030"/>
    <w:rsid w:val="00486C79"/>
    <w:rsid w:val="00555C30"/>
    <w:rsid w:val="007A3A96"/>
    <w:rsid w:val="00AA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940CF"/>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paragraph" w:styleId="NormalWeb">
    <w:name w:val="Normal (Web)"/>
    <w:basedOn w:val="Normal"/>
    <w:uiPriority w:val="99"/>
    <w:unhideWhenUsed/>
    <w:rsid w:val="0007699D"/>
    <w:pPr>
      <w:spacing w:before="100" w:beforeAutospacing="1" w:after="100" w:afterAutospacing="1"/>
    </w:pPr>
    <w:rPr>
      <w:szCs w:val="24"/>
      <w:lang w:eastAsia="en-GB"/>
    </w:rPr>
  </w:style>
  <w:style w:type="character" w:styleId="Hyperlink">
    <w:name w:val="Hyperlink"/>
    <w:basedOn w:val="DefaultParagraphFont"/>
    <w:uiPriority w:val="99"/>
    <w:unhideWhenUsed/>
    <w:rsid w:val="00076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uidance/national-lockdown-stay-at-home?utm_source=4%20January%202021%20C19&amp;utm_medium=Daily%20Email%20C19&amp;utm_campaign=DfE%20C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reckonhillprimary.co.uk/" TargetMode="External"/><Relationship Id="rId4" Type="http://schemas.openxmlformats.org/officeDocument/2006/relationships/footnotes" Target="footnotes.xml"/><Relationship Id="rId9"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Smith, Joanne</cp:lastModifiedBy>
  <cp:revision>2</cp:revision>
  <dcterms:created xsi:type="dcterms:W3CDTF">2021-01-05T13:04:00Z</dcterms:created>
  <dcterms:modified xsi:type="dcterms:W3CDTF">2021-01-05T13:04:00Z</dcterms:modified>
</cp:coreProperties>
</file>