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49" w:type="dxa"/>
        <w:tblLayout w:type="fixed"/>
        <w:tblLook w:val="04A0" w:firstRow="1" w:lastRow="0" w:firstColumn="1" w:lastColumn="0" w:noHBand="0" w:noVBand="1"/>
      </w:tblPr>
      <w:tblGrid>
        <w:gridCol w:w="1868"/>
        <w:gridCol w:w="2238"/>
        <w:gridCol w:w="58"/>
        <w:gridCol w:w="2210"/>
        <w:gridCol w:w="87"/>
        <w:gridCol w:w="2181"/>
        <w:gridCol w:w="116"/>
        <w:gridCol w:w="2152"/>
        <w:gridCol w:w="145"/>
        <w:gridCol w:w="2051"/>
        <w:gridCol w:w="246"/>
        <w:gridCol w:w="2297"/>
      </w:tblGrid>
      <w:tr w:rsidR="00F12694" w:rsidTr="001B4D91">
        <w:trPr>
          <w:trHeight w:val="478"/>
        </w:trPr>
        <w:tc>
          <w:tcPr>
            <w:tcW w:w="1868" w:type="dxa"/>
            <w:shd w:val="clear" w:color="auto" w:fill="92D050"/>
          </w:tcPr>
          <w:p w:rsidR="001C7C32" w:rsidRPr="001C7C32" w:rsidRDefault="001C7C32">
            <w:pPr>
              <w:rPr>
                <w:sz w:val="40"/>
                <w:szCs w:val="40"/>
              </w:rPr>
            </w:pPr>
          </w:p>
        </w:tc>
        <w:tc>
          <w:tcPr>
            <w:tcW w:w="2238" w:type="dxa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1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2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3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4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5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6</w:t>
            </w:r>
          </w:p>
        </w:tc>
      </w:tr>
      <w:tr w:rsidR="00F12694" w:rsidTr="001A77E5">
        <w:trPr>
          <w:trHeight w:val="656"/>
        </w:trPr>
        <w:tc>
          <w:tcPr>
            <w:tcW w:w="1868" w:type="dxa"/>
            <w:shd w:val="clear" w:color="auto" w:fill="92D050"/>
          </w:tcPr>
          <w:p w:rsidR="006D490D" w:rsidRPr="00366EA8" w:rsidRDefault="006D490D" w:rsidP="00151420">
            <w:pPr>
              <w:jc w:val="center"/>
              <w:rPr>
                <w:b/>
                <w:sz w:val="28"/>
                <w:szCs w:val="28"/>
              </w:rPr>
            </w:pPr>
            <w:r w:rsidRPr="00366EA8">
              <w:rPr>
                <w:b/>
                <w:sz w:val="28"/>
                <w:szCs w:val="28"/>
              </w:rPr>
              <w:t>D</w:t>
            </w:r>
            <w:r w:rsidR="00151420" w:rsidRPr="00366EA8">
              <w:rPr>
                <w:b/>
                <w:sz w:val="28"/>
                <w:szCs w:val="28"/>
              </w:rPr>
              <w:t>river</w:t>
            </w:r>
          </w:p>
        </w:tc>
        <w:tc>
          <w:tcPr>
            <w:tcW w:w="2238" w:type="dxa"/>
            <w:shd w:val="clear" w:color="auto" w:fill="92D050"/>
          </w:tcPr>
          <w:p w:rsidR="006D490D" w:rsidRPr="009A218B" w:rsidRDefault="006D490D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History</w:t>
            </w:r>
          </w:p>
          <w:p w:rsidR="004A780F" w:rsidRPr="009A218B" w:rsidRDefault="004A780F" w:rsidP="0015142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6D490D" w:rsidRPr="009A218B" w:rsidRDefault="006D490D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Science</w:t>
            </w:r>
          </w:p>
          <w:p w:rsidR="006D490D" w:rsidRPr="00C22C21" w:rsidRDefault="006D490D" w:rsidP="00C22C2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4A780F" w:rsidRPr="009A218B" w:rsidRDefault="006D490D" w:rsidP="00151420">
            <w:pPr>
              <w:jc w:val="center"/>
              <w:rPr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History</w:t>
            </w:r>
          </w:p>
          <w:p w:rsidR="006D490D" w:rsidRPr="009A218B" w:rsidRDefault="006D490D" w:rsidP="0015142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4A780F" w:rsidRPr="009A218B" w:rsidRDefault="00D32EF7" w:rsidP="00D32EF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Geography</w:t>
            </w:r>
          </w:p>
          <w:p w:rsidR="006D490D" w:rsidRPr="009A218B" w:rsidRDefault="006D490D" w:rsidP="00151420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196" w:type="dxa"/>
            <w:gridSpan w:val="2"/>
            <w:shd w:val="clear" w:color="auto" w:fill="92D050"/>
          </w:tcPr>
          <w:p w:rsidR="006D490D" w:rsidRPr="009A218B" w:rsidRDefault="002C1E81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Science</w:t>
            </w:r>
          </w:p>
          <w:p w:rsidR="006D490D" w:rsidRPr="009A218B" w:rsidRDefault="006D490D" w:rsidP="00151420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543" w:type="dxa"/>
            <w:gridSpan w:val="2"/>
            <w:shd w:val="clear" w:color="auto" w:fill="92D050"/>
          </w:tcPr>
          <w:p w:rsidR="006D490D" w:rsidRPr="009A218B" w:rsidRDefault="006D490D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Geography</w:t>
            </w:r>
            <w:r w:rsidR="00D32EF7">
              <w:rPr>
                <w:b/>
                <w:sz w:val="28"/>
                <w:szCs w:val="32"/>
              </w:rPr>
              <w:t xml:space="preserve"> </w:t>
            </w:r>
          </w:p>
          <w:p w:rsidR="006D490D" w:rsidRPr="009A218B" w:rsidRDefault="006D490D" w:rsidP="00151420">
            <w:pPr>
              <w:jc w:val="center"/>
              <w:rPr>
                <w:sz w:val="28"/>
                <w:szCs w:val="40"/>
              </w:rPr>
            </w:pPr>
          </w:p>
        </w:tc>
      </w:tr>
      <w:tr w:rsidR="00DC06C1" w:rsidTr="001A77E5">
        <w:trPr>
          <w:trHeight w:val="899"/>
        </w:trPr>
        <w:tc>
          <w:tcPr>
            <w:tcW w:w="1868" w:type="dxa"/>
            <w:shd w:val="clear" w:color="auto" w:fill="92D050"/>
          </w:tcPr>
          <w:p w:rsidR="00DC06C1" w:rsidRPr="00151420" w:rsidRDefault="00DC06C1" w:rsidP="00DC06C1">
            <w:pPr>
              <w:jc w:val="center"/>
              <w:rPr>
                <w:b/>
                <w:sz w:val="24"/>
                <w:szCs w:val="24"/>
              </w:rPr>
            </w:pPr>
            <w:r w:rsidRPr="00151420">
              <w:rPr>
                <w:b/>
                <w:sz w:val="24"/>
                <w:szCs w:val="24"/>
              </w:rPr>
              <w:t>Theme Title</w:t>
            </w:r>
          </w:p>
        </w:tc>
        <w:tc>
          <w:tcPr>
            <w:tcW w:w="2238" w:type="dxa"/>
            <w:shd w:val="clear" w:color="auto" w:fill="92D050"/>
          </w:tcPr>
          <w:p w:rsidR="00DC06C1" w:rsidRPr="00151420" w:rsidRDefault="001A504D" w:rsidP="00D32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first lived in Britain?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C06C1" w:rsidRPr="00151420" w:rsidRDefault="00D602A2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eating healthily important?</w:t>
            </w:r>
          </w:p>
          <w:p w:rsidR="00DC06C1" w:rsidRPr="00151420" w:rsidRDefault="00DC06C1" w:rsidP="00DC06C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C06C1" w:rsidRPr="00151420" w:rsidRDefault="00D602A2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the Greeks do for us?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C06C1" w:rsidRPr="003A090E" w:rsidRDefault="001A504D" w:rsidP="00DC06C1">
            <w:pPr>
              <w:jc w:val="center"/>
              <w:rPr>
                <w:b/>
                <w:sz w:val="24"/>
                <w:szCs w:val="24"/>
              </w:rPr>
            </w:pPr>
            <w:r w:rsidRPr="003A090E">
              <w:rPr>
                <w:b/>
                <w:sz w:val="24"/>
                <w:szCs w:val="24"/>
              </w:rPr>
              <w:t>Why do people visit the USA?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DC06C1" w:rsidRPr="00151420" w:rsidRDefault="001A504D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makes the Earth angry?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DC06C1" w:rsidRPr="00151420" w:rsidRDefault="001A504D" w:rsidP="00101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  <w:r w:rsidR="00FD63B7">
              <w:rPr>
                <w:b/>
                <w:sz w:val="24"/>
                <w:szCs w:val="24"/>
              </w:rPr>
              <w:t xml:space="preserve"> does</w:t>
            </w:r>
            <w:r>
              <w:rPr>
                <w:b/>
                <w:sz w:val="24"/>
                <w:szCs w:val="24"/>
              </w:rPr>
              <w:t xml:space="preserve"> a map of my town look like?</w:t>
            </w:r>
          </w:p>
        </w:tc>
      </w:tr>
      <w:tr w:rsidR="00101656" w:rsidTr="001A77E5">
        <w:trPr>
          <w:trHeight w:val="1167"/>
        </w:trPr>
        <w:tc>
          <w:tcPr>
            <w:tcW w:w="1868" w:type="dxa"/>
            <w:shd w:val="clear" w:color="auto" w:fill="92D050"/>
          </w:tcPr>
          <w:p w:rsidR="00101656" w:rsidRDefault="00101656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this topic and why now?</w:t>
            </w:r>
          </w:p>
          <w:p w:rsidR="00D31995" w:rsidRPr="00151420" w:rsidRDefault="00D31995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(Rationale)</w:t>
            </w:r>
          </w:p>
        </w:tc>
        <w:tc>
          <w:tcPr>
            <w:tcW w:w="2238" w:type="dxa"/>
            <w:shd w:val="clear" w:color="auto" w:fill="92D050"/>
          </w:tcPr>
          <w:p w:rsidR="00101656" w:rsidRDefault="00D31995" w:rsidP="00DC06C1">
            <w:pPr>
              <w:jc w:val="center"/>
              <w:rPr>
                <w:sz w:val="18"/>
                <w:szCs w:val="24"/>
              </w:rPr>
            </w:pPr>
            <w:r w:rsidRPr="00D16A07">
              <w:rPr>
                <w:sz w:val="18"/>
                <w:szCs w:val="24"/>
              </w:rPr>
              <w:t xml:space="preserve">Beginning of the historical timeline in KS2 and the start of early human </w:t>
            </w:r>
            <w:proofErr w:type="spellStart"/>
            <w:r w:rsidRPr="00D16A07">
              <w:rPr>
                <w:sz w:val="18"/>
                <w:szCs w:val="24"/>
              </w:rPr>
              <w:t>cilivisation</w:t>
            </w:r>
            <w:proofErr w:type="spellEnd"/>
            <w:r w:rsidRPr="00D16A07">
              <w:rPr>
                <w:sz w:val="18"/>
                <w:szCs w:val="24"/>
              </w:rPr>
              <w:t>.</w:t>
            </w:r>
          </w:p>
          <w:p w:rsidR="00F615D9" w:rsidRDefault="00F615D9" w:rsidP="00F615D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615D9" w:rsidRDefault="00F615D9" w:rsidP="00F615D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615D9" w:rsidRPr="00F615D9" w:rsidRDefault="00F615D9" w:rsidP="00F615D9">
            <w:pPr>
              <w:jc w:val="center"/>
              <w:rPr>
                <w:b/>
                <w:i/>
                <w:sz w:val="14"/>
                <w:szCs w:val="14"/>
              </w:rPr>
            </w:pPr>
            <w:r w:rsidRPr="00F615D9">
              <w:rPr>
                <w:b/>
                <w:i/>
                <w:sz w:val="14"/>
                <w:szCs w:val="14"/>
              </w:rPr>
              <w:t xml:space="preserve">Children begin to </w:t>
            </w:r>
            <w:proofErr w:type="spellStart"/>
            <w:r w:rsidRPr="00F615D9">
              <w:rPr>
                <w:b/>
                <w:i/>
                <w:sz w:val="14"/>
                <w:szCs w:val="14"/>
              </w:rPr>
              <w:t>undersand</w:t>
            </w:r>
            <w:proofErr w:type="spellEnd"/>
            <w:r w:rsidRPr="00F615D9">
              <w:rPr>
                <w:b/>
                <w:i/>
                <w:sz w:val="14"/>
                <w:szCs w:val="14"/>
              </w:rPr>
              <w:t xml:space="preserve"> the language of chronology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01656" w:rsidRPr="00D16A07" w:rsidRDefault="00D16A07" w:rsidP="00DC06C1">
            <w:pPr>
              <w:jc w:val="center"/>
              <w:rPr>
                <w:sz w:val="18"/>
                <w:szCs w:val="24"/>
              </w:rPr>
            </w:pPr>
            <w:r w:rsidRPr="00D16A07">
              <w:rPr>
                <w:sz w:val="18"/>
                <w:szCs w:val="24"/>
              </w:rPr>
              <w:t xml:space="preserve">Children are building on knowledge of the human body and learning about nutrition and how to </w:t>
            </w:r>
            <w:proofErr w:type="gramStart"/>
            <w:r w:rsidRPr="00D16A07">
              <w:rPr>
                <w:sz w:val="18"/>
                <w:szCs w:val="24"/>
              </w:rPr>
              <w:t>keep  healthy</w:t>
            </w:r>
            <w:proofErr w:type="gramEnd"/>
            <w:r w:rsidRPr="00D16A07">
              <w:rPr>
                <w:sz w:val="18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01656" w:rsidRDefault="00D16A07" w:rsidP="00DC06C1">
            <w:pPr>
              <w:jc w:val="center"/>
              <w:rPr>
                <w:sz w:val="18"/>
                <w:szCs w:val="24"/>
              </w:rPr>
            </w:pPr>
            <w:r w:rsidRPr="00D16A07">
              <w:rPr>
                <w:sz w:val="18"/>
                <w:szCs w:val="24"/>
              </w:rPr>
              <w:t xml:space="preserve">Moving in chronological order on the historical timeline. Understanding how the </w:t>
            </w:r>
            <w:proofErr w:type="spellStart"/>
            <w:r w:rsidRPr="00D16A07">
              <w:rPr>
                <w:sz w:val="18"/>
                <w:szCs w:val="24"/>
              </w:rPr>
              <w:t>Anicent</w:t>
            </w:r>
            <w:proofErr w:type="spellEnd"/>
            <w:r w:rsidRPr="00D16A07">
              <w:rPr>
                <w:sz w:val="18"/>
                <w:szCs w:val="24"/>
              </w:rPr>
              <w:t xml:space="preserve"> Greeks</w:t>
            </w:r>
            <w:r w:rsidR="008C4E7F">
              <w:rPr>
                <w:sz w:val="18"/>
                <w:szCs w:val="24"/>
              </w:rPr>
              <w:t xml:space="preserve"> lived and</w:t>
            </w:r>
            <w:r w:rsidRPr="00D16A07">
              <w:rPr>
                <w:sz w:val="18"/>
                <w:szCs w:val="24"/>
              </w:rPr>
              <w:t xml:space="preserve"> have influenced the Modern World. </w:t>
            </w:r>
          </w:p>
          <w:p w:rsidR="00F615D9" w:rsidRPr="00D16A07" w:rsidRDefault="00F615D9" w:rsidP="00DC06C1">
            <w:pPr>
              <w:jc w:val="center"/>
              <w:rPr>
                <w:sz w:val="18"/>
                <w:szCs w:val="24"/>
              </w:rPr>
            </w:pPr>
            <w:r w:rsidRPr="00F615D9">
              <w:rPr>
                <w:b/>
                <w:i/>
                <w:sz w:val="14"/>
                <w:szCs w:val="14"/>
              </w:rPr>
              <w:t xml:space="preserve">Children begin to </w:t>
            </w:r>
            <w:proofErr w:type="spellStart"/>
            <w:r w:rsidRPr="00F615D9">
              <w:rPr>
                <w:b/>
                <w:i/>
                <w:sz w:val="14"/>
                <w:szCs w:val="14"/>
              </w:rPr>
              <w:t>undersand</w:t>
            </w:r>
            <w:proofErr w:type="spellEnd"/>
            <w:r w:rsidRPr="00F615D9">
              <w:rPr>
                <w:b/>
                <w:i/>
                <w:sz w:val="14"/>
                <w:szCs w:val="14"/>
              </w:rPr>
              <w:t xml:space="preserve"> the language of chronology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01656" w:rsidRPr="003A090E" w:rsidRDefault="00D16A07" w:rsidP="00D32EF7">
            <w:pPr>
              <w:jc w:val="center"/>
              <w:rPr>
                <w:sz w:val="20"/>
                <w:szCs w:val="24"/>
              </w:rPr>
            </w:pPr>
            <w:r w:rsidRPr="003A090E">
              <w:rPr>
                <w:sz w:val="18"/>
                <w:szCs w:val="24"/>
              </w:rPr>
              <w:t xml:space="preserve">Building on the locational knowledge of the UK and the physical and human vocabulary learnt </w:t>
            </w:r>
            <w:r w:rsidR="00D32EF7" w:rsidRPr="003A090E">
              <w:rPr>
                <w:sz w:val="18"/>
                <w:szCs w:val="24"/>
              </w:rPr>
              <w:t xml:space="preserve">in KS1 to begin comparing and contrasting our local area with </w:t>
            </w:r>
            <w:r w:rsidR="00405DA1">
              <w:rPr>
                <w:sz w:val="18"/>
                <w:szCs w:val="24"/>
              </w:rPr>
              <w:t>states and towns</w:t>
            </w:r>
            <w:r w:rsidR="00D32EF7" w:rsidRPr="003A090E">
              <w:rPr>
                <w:sz w:val="18"/>
                <w:szCs w:val="24"/>
              </w:rPr>
              <w:t xml:space="preserve"> in the USA. 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101656" w:rsidRDefault="00D32EF7" w:rsidP="00D32EF7">
            <w:pPr>
              <w:jc w:val="center"/>
              <w:rPr>
                <w:sz w:val="18"/>
                <w:szCs w:val="24"/>
              </w:rPr>
            </w:pPr>
            <w:r w:rsidRPr="00D32EF7">
              <w:rPr>
                <w:sz w:val="18"/>
                <w:szCs w:val="24"/>
              </w:rPr>
              <w:t xml:space="preserve">Building on KS1 </w:t>
            </w:r>
            <w:proofErr w:type="spellStart"/>
            <w:r w:rsidRPr="00D32EF7">
              <w:rPr>
                <w:sz w:val="18"/>
                <w:szCs w:val="24"/>
              </w:rPr>
              <w:t>knolwedge</w:t>
            </w:r>
            <w:proofErr w:type="spellEnd"/>
            <w:r w:rsidRPr="00D32EF7">
              <w:rPr>
                <w:sz w:val="18"/>
                <w:szCs w:val="24"/>
              </w:rPr>
              <w:t xml:space="preserve"> of material </w:t>
            </w:r>
            <w:proofErr w:type="spellStart"/>
            <w:r w:rsidRPr="00D32EF7">
              <w:rPr>
                <w:sz w:val="18"/>
                <w:szCs w:val="24"/>
              </w:rPr>
              <w:t>propertites</w:t>
            </w:r>
            <w:proofErr w:type="spellEnd"/>
            <w:r w:rsidRPr="00D32EF7">
              <w:rPr>
                <w:sz w:val="18"/>
                <w:szCs w:val="24"/>
              </w:rPr>
              <w:t xml:space="preserve"> to understand magnetic forces. </w:t>
            </w:r>
          </w:p>
          <w:p w:rsidR="00D32EF7" w:rsidRPr="00D32EF7" w:rsidRDefault="00D32EF7" w:rsidP="00D32E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Widening world locational knowledge to look at how climate can influence natural disasters. 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101656" w:rsidRPr="00D32EF7" w:rsidRDefault="00D32EF7" w:rsidP="00101656">
            <w:pPr>
              <w:jc w:val="center"/>
              <w:rPr>
                <w:sz w:val="20"/>
                <w:szCs w:val="24"/>
              </w:rPr>
            </w:pPr>
            <w:r w:rsidRPr="00B47FCD">
              <w:rPr>
                <w:sz w:val="18"/>
                <w:szCs w:val="24"/>
              </w:rPr>
              <w:t xml:space="preserve">Building on basic fieldwork </w:t>
            </w:r>
            <w:r w:rsidR="00B47FCD" w:rsidRPr="00B47FCD">
              <w:rPr>
                <w:sz w:val="18"/>
                <w:szCs w:val="24"/>
              </w:rPr>
              <w:t xml:space="preserve">and map </w:t>
            </w:r>
            <w:r w:rsidRPr="00B47FCD">
              <w:rPr>
                <w:sz w:val="18"/>
                <w:szCs w:val="24"/>
              </w:rPr>
              <w:t xml:space="preserve">skills learnt in KS1 to </w:t>
            </w:r>
            <w:r w:rsidR="00B47FCD" w:rsidRPr="00B47FCD">
              <w:rPr>
                <w:sz w:val="18"/>
                <w:szCs w:val="24"/>
              </w:rPr>
              <w:t xml:space="preserve">conduct fieldwork </w:t>
            </w:r>
            <w:r w:rsidR="00B47FCD">
              <w:rPr>
                <w:sz w:val="18"/>
                <w:szCs w:val="24"/>
              </w:rPr>
              <w:t xml:space="preserve">and develop understanding of geographical </w:t>
            </w:r>
            <w:proofErr w:type="spellStart"/>
            <w:r w:rsidR="00B47FCD">
              <w:rPr>
                <w:sz w:val="18"/>
                <w:szCs w:val="24"/>
              </w:rPr>
              <w:t>postion</w:t>
            </w:r>
            <w:proofErr w:type="spellEnd"/>
            <w:r w:rsidR="00B47FCD">
              <w:rPr>
                <w:sz w:val="18"/>
                <w:szCs w:val="24"/>
              </w:rPr>
              <w:t xml:space="preserve"> </w:t>
            </w:r>
            <w:r w:rsidR="00B47FCD" w:rsidRPr="00B47FCD">
              <w:rPr>
                <w:sz w:val="18"/>
                <w:szCs w:val="24"/>
              </w:rPr>
              <w:t xml:space="preserve">and draw their own simple map of Middlesbrough town. </w:t>
            </w:r>
          </w:p>
        </w:tc>
      </w:tr>
      <w:tr w:rsidR="001C5581" w:rsidTr="00B25234">
        <w:trPr>
          <w:trHeight w:val="310"/>
        </w:trPr>
        <w:tc>
          <w:tcPr>
            <w:tcW w:w="1868" w:type="dxa"/>
            <w:shd w:val="clear" w:color="auto" w:fill="92D050"/>
          </w:tcPr>
          <w:p w:rsidR="001C5581" w:rsidRPr="00D31995" w:rsidRDefault="001C5581" w:rsidP="00DD5C73">
            <w:pPr>
              <w:jc w:val="center"/>
              <w:rPr>
                <w:b/>
                <w:sz w:val="24"/>
                <w:szCs w:val="28"/>
              </w:rPr>
            </w:pPr>
            <w:r w:rsidRPr="00D31995">
              <w:rPr>
                <w:b/>
                <w:sz w:val="24"/>
                <w:szCs w:val="28"/>
              </w:rPr>
              <w:t>Enrichment</w:t>
            </w:r>
          </w:p>
        </w:tc>
        <w:tc>
          <w:tcPr>
            <w:tcW w:w="2238" w:type="dxa"/>
            <w:shd w:val="clear" w:color="auto" w:fill="92D050"/>
          </w:tcPr>
          <w:p w:rsidR="001C5581" w:rsidRPr="00151420" w:rsidRDefault="001C5581" w:rsidP="00DD5C73">
            <w:pPr>
              <w:jc w:val="center"/>
            </w:pPr>
            <w:r>
              <w:t>Stone Age workshop visitor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C5581" w:rsidRPr="00151420" w:rsidRDefault="001C5581" w:rsidP="00DD5C73">
            <w:pPr>
              <w:jc w:val="center"/>
            </w:pPr>
            <w:r>
              <w:t>Theatre Visit</w:t>
            </w:r>
          </w:p>
        </w:tc>
        <w:tc>
          <w:tcPr>
            <w:tcW w:w="4536" w:type="dxa"/>
            <w:gridSpan w:val="4"/>
            <w:shd w:val="clear" w:color="auto" w:fill="92D050"/>
          </w:tcPr>
          <w:p w:rsidR="001C5581" w:rsidRPr="00151420" w:rsidRDefault="001C5581" w:rsidP="00DD5C73">
            <w:pPr>
              <w:jc w:val="center"/>
            </w:pPr>
            <w:r>
              <w:rPr>
                <w:szCs w:val="40"/>
              </w:rPr>
              <w:t>Performance</w:t>
            </w:r>
          </w:p>
        </w:tc>
        <w:tc>
          <w:tcPr>
            <w:tcW w:w="4739" w:type="dxa"/>
            <w:gridSpan w:val="4"/>
            <w:shd w:val="clear" w:color="auto" w:fill="92D050"/>
          </w:tcPr>
          <w:p w:rsidR="001C5581" w:rsidRDefault="001C5581" w:rsidP="00DD5C73">
            <w:pPr>
              <w:jc w:val="center"/>
            </w:pPr>
            <w:r w:rsidRPr="00151420">
              <w:t>Local Area Visit</w:t>
            </w:r>
          </w:p>
          <w:p w:rsidR="001C5581" w:rsidRPr="00151420" w:rsidRDefault="001C5581" w:rsidP="00DD5C73">
            <w:pPr>
              <w:jc w:val="center"/>
            </w:pPr>
            <w:r>
              <w:t>Sports Week</w:t>
            </w:r>
          </w:p>
        </w:tc>
      </w:tr>
      <w:tr w:rsidR="009A218B" w:rsidTr="001A77E5">
        <w:trPr>
          <w:trHeight w:val="198"/>
        </w:trPr>
        <w:tc>
          <w:tcPr>
            <w:tcW w:w="1868" w:type="dxa"/>
            <w:shd w:val="clear" w:color="auto" w:fill="92D050"/>
          </w:tcPr>
          <w:p w:rsidR="009A218B" w:rsidRPr="00D31995" w:rsidRDefault="009A218B" w:rsidP="00DD5C73">
            <w:pPr>
              <w:jc w:val="center"/>
              <w:rPr>
                <w:b/>
                <w:sz w:val="24"/>
                <w:szCs w:val="28"/>
              </w:rPr>
            </w:pPr>
            <w:r w:rsidRPr="00D31995">
              <w:rPr>
                <w:b/>
                <w:sz w:val="24"/>
                <w:szCs w:val="28"/>
              </w:rPr>
              <w:t>Remembering Experience</w:t>
            </w:r>
          </w:p>
        </w:tc>
        <w:tc>
          <w:tcPr>
            <w:tcW w:w="4506" w:type="dxa"/>
            <w:gridSpan w:val="3"/>
            <w:shd w:val="clear" w:color="auto" w:fill="92D050"/>
          </w:tcPr>
          <w:p w:rsidR="009A218B" w:rsidRPr="009B73BC" w:rsidRDefault="009A218B" w:rsidP="009A218B">
            <w:pPr>
              <w:jc w:val="center"/>
            </w:pPr>
            <w:r w:rsidRPr="009B73BC">
              <w:t>Quiz</w:t>
            </w:r>
          </w:p>
        </w:tc>
        <w:tc>
          <w:tcPr>
            <w:tcW w:w="4536" w:type="dxa"/>
            <w:gridSpan w:val="4"/>
            <w:shd w:val="clear" w:color="auto" w:fill="92D050"/>
          </w:tcPr>
          <w:p w:rsidR="009A218B" w:rsidRDefault="009A218B" w:rsidP="002D4D2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Museum in the Classroom</w:t>
            </w:r>
          </w:p>
          <w:p w:rsidR="009A218B" w:rsidRPr="00EC674A" w:rsidRDefault="009A218B" w:rsidP="002D4D20">
            <w:pPr>
              <w:jc w:val="center"/>
              <w:rPr>
                <w:szCs w:val="40"/>
              </w:rPr>
            </w:pPr>
          </w:p>
        </w:tc>
        <w:tc>
          <w:tcPr>
            <w:tcW w:w="4739" w:type="dxa"/>
            <w:gridSpan w:val="4"/>
            <w:shd w:val="clear" w:color="auto" w:fill="92D050"/>
          </w:tcPr>
          <w:p w:rsidR="009A218B" w:rsidRPr="00EC674A" w:rsidRDefault="009A218B" w:rsidP="00DD5C7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Parent Work Share</w:t>
            </w:r>
          </w:p>
        </w:tc>
      </w:tr>
      <w:tr w:rsidR="008A0201" w:rsidTr="00F801A3">
        <w:trPr>
          <w:trHeight w:val="1117"/>
        </w:trPr>
        <w:tc>
          <w:tcPr>
            <w:tcW w:w="1868" w:type="dxa"/>
            <w:shd w:val="clear" w:color="auto" w:fill="92D050"/>
          </w:tcPr>
          <w:p w:rsidR="008A0201" w:rsidRPr="00D31995" w:rsidRDefault="008A0201" w:rsidP="008A0201">
            <w:pPr>
              <w:jc w:val="center"/>
              <w:rPr>
                <w:b/>
                <w:sz w:val="28"/>
                <w:szCs w:val="28"/>
              </w:rPr>
            </w:pPr>
            <w:r w:rsidRPr="00D31995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238" w:type="dxa"/>
          </w:tcPr>
          <w:p w:rsidR="008A0201" w:rsidRDefault="008A0201" w:rsidP="008A0201">
            <w:pPr>
              <w:pStyle w:val="ListParagraph"/>
              <w:ind w:left="116"/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t>Rocks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3"/>
              </w:numPr>
              <w:ind w:left="148" w:hanging="148"/>
              <w:rPr>
                <w:b/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compare and group together different kinds of rocks on the basis of their appearance and simple physical properties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3"/>
              </w:numPr>
              <w:ind w:left="116" w:hanging="142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describe in simple terms how fossils are formed when things that have lived are trapped within rock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16" w:hanging="142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recognise that soils are made from rocks and organic matter. </w:t>
            </w:r>
          </w:p>
        </w:tc>
        <w:tc>
          <w:tcPr>
            <w:tcW w:w="2268" w:type="dxa"/>
            <w:gridSpan w:val="2"/>
          </w:tcPr>
          <w:p w:rsidR="008A0201" w:rsidRPr="008A0201" w:rsidRDefault="008A0201" w:rsidP="008A0201">
            <w:pPr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t>Animals including humans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12" w:hanging="141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identify that animals, including humans, need the right types and amount of nutrition, and that they cannot make their own food; they get nutrition from what they eat.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12" w:hanging="141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identify that humans and some other animals have skeletons and muscles for support, protection and movement.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0201" w:rsidRPr="008A0201" w:rsidRDefault="008A0201" w:rsidP="008A0201">
            <w:pPr>
              <w:pStyle w:val="ListParagraph"/>
              <w:ind w:left="183"/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t>Plants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24"/>
              </w:numPr>
              <w:ind w:left="184" w:hanging="142"/>
              <w:rPr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Identify and describe the functions of different parts of flowering plants: roots, stem/trunk, leaves and flowers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3"/>
              </w:numPr>
              <w:ind w:left="183" w:hanging="183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  <w:p w:rsidR="008A0201" w:rsidRDefault="008A0201" w:rsidP="008A0201">
            <w:pPr>
              <w:pStyle w:val="ListParagraph"/>
              <w:numPr>
                <w:ilvl w:val="0"/>
                <w:numId w:val="3"/>
              </w:numPr>
              <w:ind w:left="183" w:hanging="183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 investigate the way in which water is </w:t>
            </w:r>
            <w:r w:rsidRPr="002C1E81">
              <w:rPr>
                <w:sz w:val="20"/>
                <w:szCs w:val="20"/>
              </w:rPr>
              <w:lastRenderedPageBreak/>
              <w:t xml:space="preserve">transported within </w:t>
            </w:r>
            <w:proofErr w:type="gramStart"/>
            <w:r w:rsidRPr="002C1E81">
              <w:rPr>
                <w:sz w:val="20"/>
                <w:szCs w:val="20"/>
              </w:rPr>
              <w:t xml:space="preserve">plants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A0201" w:rsidRPr="00D16A07" w:rsidRDefault="008A0201" w:rsidP="008A0201">
            <w:pPr>
              <w:pStyle w:val="ListParagraph"/>
              <w:numPr>
                <w:ilvl w:val="0"/>
                <w:numId w:val="3"/>
              </w:numPr>
              <w:ind w:left="183" w:hanging="183"/>
              <w:rPr>
                <w:sz w:val="20"/>
                <w:szCs w:val="20"/>
              </w:rPr>
            </w:pPr>
            <w:r w:rsidRPr="00D16A07">
              <w:rPr>
                <w:sz w:val="20"/>
                <w:szCs w:val="20"/>
              </w:rPr>
              <w:t>Explore the part that flowers play in the life cycle of flowering plants, including pollination, seed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8A0201" w:rsidRDefault="008A0201" w:rsidP="008A0201">
            <w:pPr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lastRenderedPageBreak/>
              <w:t>Light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25"/>
              </w:numPr>
              <w:ind w:left="172" w:hanging="142"/>
              <w:rPr>
                <w:b/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recognise that they need light in order to see things and that dark is the absence of light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notice that light is reflected from surfaces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 recognise that light from the sun can be dangerous and that there are ways to protect their eyes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 recognise that shadows are formed when the light from a </w:t>
            </w:r>
            <w:r w:rsidRPr="002C1E81">
              <w:rPr>
                <w:sz w:val="20"/>
                <w:szCs w:val="20"/>
              </w:rPr>
              <w:lastRenderedPageBreak/>
              <w:t xml:space="preserve">light source is blocked by an opaque object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find patterns in the way that the size of shadows change.</w:t>
            </w:r>
          </w:p>
        </w:tc>
        <w:tc>
          <w:tcPr>
            <w:tcW w:w="2196" w:type="dxa"/>
            <w:gridSpan w:val="2"/>
          </w:tcPr>
          <w:p w:rsidR="008A0201" w:rsidRDefault="008A0201" w:rsidP="008A0201">
            <w:pPr>
              <w:pStyle w:val="ListParagraph"/>
              <w:ind w:left="158"/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lastRenderedPageBreak/>
              <w:t>Forces</w:t>
            </w:r>
            <w:r w:rsidR="00537570">
              <w:rPr>
                <w:b/>
                <w:sz w:val="20"/>
                <w:szCs w:val="20"/>
              </w:rPr>
              <w:t xml:space="preserve"> and Magnets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b/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compare how things move on different surfaces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notice that some forces need contact between two objects, but magnetic forces can act at a distance observe how magnets attract or repel each other and attract some materials and not others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compare and group together a variety of everyday materials on the basis of whether </w:t>
            </w:r>
            <w:r w:rsidRPr="002C1E81">
              <w:rPr>
                <w:sz w:val="20"/>
                <w:szCs w:val="20"/>
              </w:rPr>
              <w:lastRenderedPageBreak/>
              <w:t>they are attracted to a magnet, and identify some magnetic materials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describe magnets as having two poles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predict whether two magnets will attract or repel each other, depending on which poles are facing.</w:t>
            </w:r>
          </w:p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8A0201" w:rsidRPr="00392BB1" w:rsidRDefault="008A0201" w:rsidP="008A0201">
            <w:pPr>
              <w:rPr>
                <w:sz w:val="20"/>
                <w:szCs w:val="20"/>
              </w:rPr>
            </w:pPr>
          </w:p>
        </w:tc>
      </w:tr>
      <w:tr w:rsidR="00F12694" w:rsidTr="00F801A3">
        <w:trPr>
          <w:trHeight w:val="1017"/>
        </w:trPr>
        <w:tc>
          <w:tcPr>
            <w:tcW w:w="1868" w:type="dxa"/>
            <w:shd w:val="clear" w:color="auto" w:fill="92D050"/>
          </w:tcPr>
          <w:p w:rsidR="00C32200" w:rsidRPr="00101656" w:rsidRDefault="00C32200" w:rsidP="001514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238" w:type="dxa"/>
            <w:shd w:val="clear" w:color="auto" w:fill="DBDBDB" w:themeFill="accent3" w:themeFillTint="66"/>
          </w:tcPr>
          <w:p w:rsidR="00C32200" w:rsidRPr="00392BB1" w:rsidRDefault="00C32200" w:rsidP="00C32200"/>
          <w:p w:rsidR="00C32200" w:rsidRPr="00392BB1" w:rsidRDefault="00C32200" w:rsidP="00C32200"/>
          <w:p w:rsidR="00C32200" w:rsidRPr="00392BB1" w:rsidRDefault="00C32200" w:rsidP="00C32200"/>
        </w:tc>
        <w:tc>
          <w:tcPr>
            <w:tcW w:w="2268" w:type="dxa"/>
            <w:gridSpan w:val="2"/>
            <w:shd w:val="clear" w:color="auto" w:fill="DBDBDB" w:themeFill="accent3" w:themeFillTint="66"/>
          </w:tcPr>
          <w:p w:rsidR="00C32200" w:rsidRPr="00392BB1" w:rsidRDefault="00C32200" w:rsidP="007816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1493" w:rsidRDefault="003D1493" w:rsidP="00F801A3">
            <w:r w:rsidRPr="00392BB1">
              <w:t>Key Geography skills linked</w:t>
            </w:r>
            <w:r w:rsidR="00F801A3" w:rsidRPr="00392BB1">
              <w:t xml:space="preserve"> </w:t>
            </w:r>
            <w:r w:rsidRPr="00392BB1">
              <w:t>to History Ancient Greece</w:t>
            </w:r>
          </w:p>
          <w:p w:rsidR="00C32200" w:rsidRPr="0041639A" w:rsidRDefault="0041639A" w:rsidP="004163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Locational knowledge: countries of Europe; key physical and human characteristics; similarities and differences with the UK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32200" w:rsidRPr="00BD7073" w:rsidRDefault="0041639A" w:rsidP="00F801A3">
            <w:pPr>
              <w:tabs>
                <w:tab w:val="left" w:pos="0"/>
                <w:tab w:val="left" w:pos="13100"/>
              </w:tabs>
              <w:spacing w:line="0" w:lineRule="atLeast"/>
            </w:pPr>
            <w:r w:rsidRPr="00BD7073">
              <w:t>S</w:t>
            </w:r>
            <w:r w:rsidR="002C1E81" w:rsidRPr="00BD7073">
              <w:t>imilarities and differences a region of the United Kingdom</w:t>
            </w:r>
            <w:r w:rsidR="00436AA0" w:rsidRPr="00BD7073">
              <w:t xml:space="preserve"> and a region of</w:t>
            </w:r>
            <w:r w:rsidR="002C1E81" w:rsidRPr="00BD7073">
              <w:t xml:space="preserve"> North America</w:t>
            </w:r>
            <w:r w:rsidR="00D05992" w:rsidRPr="00BD7073">
              <w:t xml:space="preserve">. </w:t>
            </w:r>
          </w:p>
          <w:p w:rsidR="00D05992" w:rsidRPr="00392BB1" w:rsidRDefault="00D05992" w:rsidP="00F801A3">
            <w:pPr>
              <w:pStyle w:val="ListParagraph"/>
              <w:tabs>
                <w:tab w:val="left" w:pos="0"/>
                <w:tab w:val="left" w:pos="13100"/>
              </w:tabs>
              <w:spacing w:line="0" w:lineRule="atLeast"/>
              <w:ind w:left="243"/>
            </w:pPr>
            <w:r w:rsidRPr="00392BB1">
              <w:t xml:space="preserve">. 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3D1493" w:rsidRPr="00392BB1" w:rsidRDefault="00610AFC" w:rsidP="003D1493">
            <w:r>
              <w:t xml:space="preserve">Mountains, </w:t>
            </w:r>
            <w:r w:rsidR="003D1493" w:rsidRPr="00392BB1">
              <w:t>Volcanoes</w:t>
            </w:r>
            <w:r>
              <w:t xml:space="preserve"> and Earthquak</w:t>
            </w:r>
            <w:r w:rsidR="00C0255D">
              <w:t>es</w:t>
            </w:r>
            <w:r w:rsidR="003D1493" w:rsidRPr="00392BB1">
              <w:t xml:space="preserve"> </w:t>
            </w:r>
          </w:p>
          <w:p w:rsidR="00F801A3" w:rsidRPr="00392BB1" w:rsidRDefault="00F801A3" w:rsidP="00F801A3"/>
          <w:p w:rsidR="00D32EF7" w:rsidRPr="00392BB1" w:rsidRDefault="00D32EF7" w:rsidP="003D1493"/>
        </w:tc>
        <w:tc>
          <w:tcPr>
            <w:tcW w:w="2543" w:type="dxa"/>
            <w:gridSpan w:val="2"/>
            <w:shd w:val="clear" w:color="auto" w:fill="auto"/>
          </w:tcPr>
          <w:p w:rsidR="00FD63B7" w:rsidRPr="00BD7073" w:rsidRDefault="00FD63B7" w:rsidP="00FD63B7">
            <w:pPr>
              <w:rPr>
                <w:rFonts w:asciiTheme="majorHAnsi" w:hAnsiTheme="majorHAnsi" w:cstheme="majorHAnsi"/>
              </w:rPr>
            </w:pPr>
            <w:r w:rsidRPr="00BD7073">
              <w:rPr>
                <w:rFonts w:asciiTheme="majorHAnsi" w:hAnsiTheme="majorHAnsi" w:cstheme="majorHAnsi"/>
              </w:rPr>
              <w:t>Middlesbrough</w:t>
            </w:r>
            <w:r w:rsidR="00BD7073">
              <w:rPr>
                <w:rFonts w:asciiTheme="majorHAnsi" w:hAnsiTheme="majorHAnsi" w:cstheme="majorHAnsi"/>
              </w:rPr>
              <w:t xml:space="preserve"> </w:t>
            </w:r>
            <w:r w:rsidRPr="00BD7073">
              <w:rPr>
                <w:rFonts w:asciiTheme="majorHAnsi" w:hAnsiTheme="majorHAnsi" w:cstheme="majorHAnsi"/>
              </w:rPr>
              <w:t xml:space="preserve">study </w:t>
            </w:r>
          </w:p>
          <w:p w:rsidR="00F801A3" w:rsidRPr="00BD7073" w:rsidRDefault="004B384A" w:rsidP="00F801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Mapping Middlesbrough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C0255D" w:rsidRPr="00BD70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proofErr w:type="gramEnd"/>
          </w:p>
          <w:p w:rsidR="00222E94" w:rsidRPr="00C0255D" w:rsidRDefault="00222E94" w:rsidP="00FD63B7">
            <w:pPr>
              <w:rPr>
                <w:b/>
                <w:color w:val="C45911" w:themeColor="accent2" w:themeShade="BF"/>
                <w:sz w:val="18"/>
                <w:szCs w:val="18"/>
              </w:rPr>
            </w:pPr>
          </w:p>
        </w:tc>
      </w:tr>
      <w:tr w:rsidR="00F12694" w:rsidTr="00C53579">
        <w:trPr>
          <w:trHeight w:val="852"/>
        </w:trPr>
        <w:tc>
          <w:tcPr>
            <w:tcW w:w="1868" w:type="dxa"/>
            <w:shd w:val="clear" w:color="auto" w:fill="92D050"/>
          </w:tcPr>
          <w:p w:rsidR="00C32200" w:rsidRPr="00101656" w:rsidRDefault="00C32200" w:rsidP="001514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238" w:type="dxa"/>
            <w:shd w:val="clear" w:color="auto" w:fill="auto"/>
          </w:tcPr>
          <w:p w:rsidR="00FB5AF6" w:rsidRPr="0041639A" w:rsidRDefault="00FB5AF6" w:rsidP="007D0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639A">
              <w:rPr>
                <w:rFonts w:cstheme="minorHAnsi"/>
                <w:b/>
                <w:sz w:val="18"/>
                <w:szCs w:val="18"/>
              </w:rPr>
              <w:t>Changes in Britain from the Stone Age to the Iron Age</w:t>
            </w:r>
          </w:p>
          <w:p w:rsidR="0041639A" w:rsidRDefault="0041639A" w:rsidP="0041639A">
            <w:pPr>
              <w:pStyle w:val="Default"/>
            </w:pPr>
          </w:p>
          <w:tbl>
            <w:tblPr>
              <w:tblW w:w="21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1"/>
            </w:tblGrid>
            <w:tr w:rsidR="0041639A" w:rsidTr="0041639A">
              <w:trPr>
                <w:trHeight w:val="471"/>
              </w:trPr>
              <w:tc>
                <w:tcPr>
                  <w:tcW w:w="2131" w:type="dxa"/>
                </w:tcPr>
                <w:p w:rsidR="0041639A" w:rsidRDefault="0041639A" w:rsidP="0041639A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Study of life: Stone, Bronze and Iron Age; farming and technology leading to Claudius’ invasion and conquest of Britain in AD 43 </w:t>
                  </w:r>
                </w:p>
              </w:tc>
            </w:tr>
          </w:tbl>
          <w:p w:rsidR="00FB5AF6" w:rsidRPr="00FB5AF6" w:rsidRDefault="00FB5AF6" w:rsidP="0041639A">
            <w:pPr>
              <w:rPr>
                <w:rFonts w:cstheme="minorHAnsi"/>
                <w:sz w:val="16"/>
                <w:szCs w:val="16"/>
              </w:rPr>
            </w:pPr>
          </w:p>
          <w:p w:rsidR="00C32200" w:rsidRPr="00D16A07" w:rsidRDefault="00C32200" w:rsidP="004B384A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C32200" w:rsidRPr="000A48A1" w:rsidRDefault="00C32200" w:rsidP="000A48A1">
            <w:pPr>
              <w:ind w:left="288" w:hanging="283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41639A" w:rsidRDefault="00247698" w:rsidP="00FB5AF6">
            <w:pPr>
              <w:rPr>
                <w:sz w:val="20"/>
              </w:rPr>
            </w:pPr>
            <w:r w:rsidRPr="0041639A">
              <w:rPr>
                <w:b/>
                <w:sz w:val="20"/>
              </w:rPr>
              <w:t>Ancient Greece</w:t>
            </w:r>
            <w:r w:rsidRPr="00FB5AF6">
              <w:rPr>
                <w:sz w:val="20"/>
              </w:rPr>
              <w:t xml:space="preserve"> </w:t>
            </w:r>
          </w:p>
          <w:p w:rsidR="00EC5BD7" w:rsidRPr="00FB5AF6" w:rsidRDefault="0041639A" w:rsidP="00FB5AF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247698" w:rsidRPr="00FB5AF6">
              <w:rPr>
                <w:sz w:val="20"/>
              </w:rPr>
              <w:t xml:space="preserve"> study of Greek life and achievements and their influence on the western world</w:t>
            </w:r>
            <w:r w:rsidR="00C801BA" w:rsidRPr="00FB5AF6">
              <w:rPr>
                <w:sz w:val="20"/>
              </w:rPr>
              <w:t>.</w:t>
            </w:r>
          </w:p>
          <w:p w:rsidR="00EC5BD7" w:rsidRPr="00EC5BD7" w:rsidRDefault="00EC5BD7" w:rsidP="00EC5BD7">
            <w:pPr>
              <w:pStyle w:val="ListParagraph"/>
              <w:ind w:left="288"/>
              <w:rPr>
                <w:sz w:val="20"/>
              </w:rPr>
            </w:pPr>
          </w:p>
          <w:p w:rsidR="00EC5BD7" w:rsidRPr="00EC5BD7" w:rsidRDefault="00EC5BD7" w:rsidP="00FB5AF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654C7" w:rsidRPr="00D16A07" w:rsidRDefault="007654C7" w:rsidP="007654C7">
            <w:pPr>
              <w:tabs>
                <w:tab w:val="left" w:pos="13100"/>
              </w:tabs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16"/>
              </w:rPr>
            </w:pPr>
            <w:r w:rsidRPr="00D16A07">
              <w:rPr>
                <w:rFonts w:asciiTheme="majorHAnsi" w:hAnsiTheme="majorHAnsi" w:cs="Arial"/>
                <w:color w:val="000000"/>
                <w:sz w:val="20"/>
                <w:szCs w:val="16"/>
              </w:rPr>
              <w:t xml:space="preserve"> </w:t>
            </w:r>
          </w:p>
          <w:p w:rsidR="00C32200" w:rsidRPr="00D16A07" w:rsidRDefault="00777E74" w:rsidP="00C32200">
            <w:pPr>
              <w:rPr>
                <w:sz w:val="20"/>
              </w:rPr>
            </w:pPr>
            <w:r>
              <w:rPr>
                <w:sz w:val="20"/>
              </w:rPr>
              <w:t>Christopher Columbus</w:t>
            </w:r>
          </w:p>
        </w:tc>
        <w:tc>
          <w:tcPr>
            <w:tcW w:w="2196" w:type="dxa"/>
            <w:gridSpan w:val="2"/>
            <w:shd w:val="clear" w:color="auto" w:fill="D9D9D9" w:themeFill="background1" w:themeFillShade="D9"/>
          </w:tcPr>
          <w:p w:rsidR="00C32200" w:rsidRPr="00D16A07" w:rsidRDefault="00C32200" w:rsidP="00C32200">
            <w:pPr>
              <w:rPr>
                <w:sz w:val="20"/>
              </w:rPr>
            </w:pPr>
          </w:p>
        </w:tc>
        <w:tc>
          <w:tcPr>
            <w:tcW w:w="2543" w:type="dxa"/>
            <w:gridSpan w:val="2"/>
            <w:shd w:val="clear" w:color="auto" w:fill="FFFFFF" w:themeFill="background1"/>
          </w:tcPr>
          <w:p w:rsidR="00F801A3" w:rsidRPr="00BD7073" w:rsidRDefault="00F801A3" w:rsidP="00F801A3">
            <w:r w:rsidRPr="00BD7073">
              <w:t>Middlesbrough</w:t>
            </w:r>
            <w:r w:rsidR="004B384A">
              <w:t xml:space="preserve">’s </w:t>
            </w:r>
            <w:proofErr w:type="spellStart"/>
            <w:r w:rsidR="004B384A">
              <w:t>landuse</w:t>
            </w:r>
            <w:proofErr w:type="spellEnd"/>
            <w:r w:rsidR="004B384A">
              <w:t xml:space="preserve"> change through photographs</w:t>
            </w:r>
            <w:r w:rsidR="000817EC">
              <w:t xml:space="preserve"> and historical maps. </w:t>
            </w:r>
          </w:p>
          <w:p w:rsidR="00C32200" w:rsidRPr="00C0255D" w:rsidRDefault="00C32200" w:rsidP="00B47FCD">
            <w:pPr>
              <w:rPr>
                <w:b/>
                <w:color w:val="C45911" w:themeColor="accent2" w:themeShade="BF"/>
                <w:sz w:val="20"/>
              </w:rPr>
            </w:pPr>
          </w:p>
        </w:tc>
      </w:tr>
      <w:tr w:rsidR="004F3303" w:rsidTr="00045B89">
        <w:trPr>
          <w:trHeight w:val="852"/>
        </w:trPr>
        <w:tc>
          <w:tcPr>
            <w:tcW w:w="1868" w:type="dxa"/>
            <w:shd w:val="clear" w:color="auto" w:fill="92D050"/>
          </w:tcPr>
          <w:p w:rsidR="004F3303" w:rsidRDefault="004F3303" w:rsidP="004F3303">
            <w:pPr>
              <w:rPr>
                <w:b/>
                <w:sz w:val="16"/>
                <w:szCs w:val="16"/>
              </w:rPr>
            </w:pPr>
          </w:p>
          <w:p w:rsidR="004F3303" w:rsidRDefault="004F3303" w:rsidP="004F3303">
            <w:pPr>
              <w:rPr>
                <w:b/>
                <w:sz w:val="16"/>
                <w:szCs w:val="16"/>
              </w:rPr>
            </w:pPr>
          </w:p>
          <w:p w:rsidR="004F3303" w:rsidRDefault="004F3303" w:rsidP="004F3303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0356C">
              <w:rPr>
                <w:b/>
                <w:sz w:val="16"/>
                <w:szCs w:val="16"/>
              </w:rPr>
              <w:t>Core Experiences</w:t>
            </w:r>
            <w:r>
              <w:rPr>
                <w:b/>
                <w:sz w:val="16"/>
                <w:szCs w:val="16"/>
              </w:rPr>
              <w:t>/</w:t>
            </w:r>
          </w:p>
          <w:p w:rsidR="004F3303" w:rsidRPr="00C0356C" w:rsidRDefault="004F3303" w:rsidP="004F33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 to be taught</w:t>
            </w:r>
          </w:p>
          <w:p w:rsidR="004F3303" w:rsidRDefault="004F3303" w:rsidP="004F3303"/>
        </w:tc>
        <w:tc>
          <w:tcPr>
            <w:tcW w:w="2238" w:type="dxa"/>
            <w:shd w:val="clear" w:color="auto" w:fill="auto"/>
          </w:tcPr>
          <w:p w:rsidR="004F3303" w:rsidRDefault="004F3303" w:rsidP="004F3303">
            <w:pPr>
              <w:rPr>
                <w:rFonts w:cstheme="minorHAnsi"/>
              </w:rPr>
            </w:pPr>
          </w:p>
          <w:p w:rsidR="004F3303" w:rsidRDefault="004F3303" w:rsidP="004F3303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4F3303" w:rsidRPr="00456B02" w:rsidRDefault="004F3303" w:rsidP="004F3303">
            <w:pPr>
              <w:rPr>
                <w:rFonts w:cstheme="minorHAnsi"/>
              </w:rPr>
            </w:pPr>
            <w:r w:rsidRPr="00456B02">
              <w:rPr>
                <w:rFonts w:cstheme="minorHAnsi"/>
              </w:rPr>
              <w:t>Collage</w:t>
            </w:r>
          </w:p>
          <w:p w:rsidR="004F3303" w:rsidRPr="00456B02" w:rsidRDefault="004F3303" w:rsidP="004F3303">
            <w:pPr>
              <w:rPr>
                <w:rFonts w:cstheme="minorHAnsi"/>
              </w:rPr>
            </w:pPr>
            <w:r w:rsidRPr="00456B02">
              <w:rPr>
                <w:rFonts w:cstheme="minorHAnsi"/>
              </w:rPr>
              <w:t>Knowledge</w:t>
            </w:r>
          </w:p>
          <w:p w:rsidR="004F3303" w:rsidRDefault="004F3303" w:rsidP="004F3303">
            <w:pPr>
              <w:rPr>
                <w:rFonts w:cstheme="minorHAnsi"/>
                <w:b/>
              </w:rPr>
            </w:pPr>
          </w:p>
          <w:p w:rsidR="004F3303" w:rsidRDefault="004F3303" w:rsidP="004F3303">
            <w:pPr>
              <w:rPr>
                <w:rFonts w:cstheme="minorHAnsi"/>
                <w:b/>
              </w:rPr>
            </w:pPr>
          </w:p>
          <w:p w:rsidR="004F3303" w:rsidRPr="00C0356C" w:rsidRDefault="004F3303" w:rsidP="004F330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3303" w:rsidRDefault="004F3303" w:rsidP="004F3303">
            <w:pPr>
              <w:rPr>
                <w:rFonts w:cstheme="minorHAnsi"/>
              </w:rPr>
            </w:pPr>
          </w:p>
          <w:p w:rsidR="004F3303" w:rsidRDefault="004F3303" w:rsidP="004F3303">
            <w:pPr>
              <w:rPr>
                <w:rFonts w:cstheme="minorHAnsi"/>
              </w:rPr>
            </w:pPr>
            <w:r>
              <w:rPr>
                <w:rFonts w:cstheme="minorHAnsi"/>
              </w:rPr>
              <w:t>3D/Textiles</w:t>
            </w:r>
          </w:p>
          <w:p w:rsidR="004F3303" w:rsidRDefault="004F3303" w:rsidP="004F3303">
            <w:pPr>
              <w:rPr>
                <w:rFonts w:cstheme="minorHAnsi"/>
              </w:rPr>
            </w:pPr>
            <w:r>
              <w:rPr>
                <w:rFonts w:cstheme="minorHAnsi"/>
              </w:rPr>
              <w:t>Sketchbooks</w:t>
            </w:r>
          </w:p>
          <w:p w:rsidR="004F3303" w:rsidRPr="00923B2C" w:rsidRDefault="004F3303" w:rsidP="004F3303">
            <w:pPr>
              <w:rPr>
                <w:rFonts w:cstheme="minorHAnsi"/>
              </w:rPr>
            </w:pPr>
            <w:r>
              <w:rPr>
                <w:rFonts w:cstheme="minorHAnsi"/>
              </w:rPr>
              <w:t>Collage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3303" w:rsidRDefault="004F3303" w:rsidP="004F3303">
            <w:pPr>
              <w:rPr>
                <w:rFonts w:cstheme="minorHAnsi"/>
              </w:rPr>
            </w:pPr>
          </w:p>
          <w:p w:rsidR="004F3303" w:rsidRDefault="004F3303" w:rsidP="004F3303">
            <w:r>
              <w:t>Drawing</w:t>
            </w:r>
          </w:p>
          <w:p w:rsidR="004F3303" w:rsidRDefault="004F3303" w:rsidP="004F3303">
            <w:r>
              <w:t>Sketchbooks</w:t>
            </w:r>
          </w:p>
          <w:p w:rsidR="004F3303" w:rsidRDefault="004F3303" w:rsidP="004F3303">
            <w:r>
              <w:t>3D/Textiles</w:t>
            </w:r>
          </w:p>
          <w:p w:rsidR="004F3303" w:rsidRPr="00456B02" w:rsidRDefault="004F3303" w:rsidP="004F3303">
            <w:r>
              <w:t>Collage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3303" w:rsidRDefault="004F3303" w:rsidP="004F3303"/>
          <w:p w:rsidR="004F3303" w:rsidRDefault="004F3303" w:rsidP="004F3303">
            <w:r>
              <w:t>Drawing</w:t>
            </w:r>
          </w:p>
          <w:p w:rsidR="004F3303" w:rsidRPr="00B129A7" w:rsidRDefault="004F3303" w:rsidP="004F3303">
            <w:r>
              <w:t>3D/Textiles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4F3303" w:rsidRDefault="004F3303" w:rsidP="004F3303">
            <w:pPr>
              <w:rPr>
                <w:rFonts w:cstheme="minorHAnsi"/>
              </w:rPr>
            </w:pPr>
          </w:p>
          <w:p w:rsidR="004F3303" w:rsidRPr="00C0356C" w:rsidRDefault="004F3303" w:rsidP="004F3303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4F3303" w:rsidRDefault="004F3303" w:rsidP="004F3303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4F3303" w:rsidRDefault="004F3303" w:rsidP="004F3303">
            <w:pPr>
              <w:rPr>
                <w:b/>
              </w:rPr>
            </w:pPr>
            <w:r>
              <w:rPr>
                <w:rFonts w:cstheme="minorHAnsi"/>
              </w:rPr>
              <w:t>Printing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4F3303" w:rsidRDefault="004F3303" w:rsidP="004F3303">
            <w:pPr>
              <w:rPr>
                <w:rFonts w:cstheme="minorHAnsi"/>
              </w:rPr>
            </w:pPr>
          </w:p>
          <w:p w:rsidR="004F3303" w:rsidRDefault="004F3303" w:rsidP="004F3303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4F3303" w:rsidRPr="00346314" w:rsidRDefault="004F3303" w:rsidP="004F3303">
            <w:pPr>
              <w:rPr>
                <w:rFonts w:cstheme="minorHAnsi"/>
              </w:rPr>
            </w:pPr>
            <w:r w:rsidRPr="00346314">
              <w:rPr>
                <w:rFonts w:cstheme="minorHAnsi"/>
              </w:rPr>
              <w:t>Sketchbooks</w:t>
            </w:r>
          </w:p>
          <w:p w:rsidR="004F3303" w:rsidRPr="00346314" w:rsidRDefault="004F3303" w:rsidP="004F3303">
            <w:pPr>
              <w:rPr>
                <w:rFonts w:cstheme="minorHAnsi"/>
              </w:rPr>
            </w:pPr>
            <w:r w:rsidRPr="00346314">
              <w:rPr>
                <w:rFonts w:cstheme="minorHAnsi"/>
              </w:rPr>
              <w:t>Knowledge</w:t>
            </w:r>
          </w:p>
          <w:p w:rsidR="004F3303" w:rsidRDefault="004F3303" w:rsidP="004F3303">
            <w:pPr>
              <w:rPr>
                <w:b/>
              </w:rPr>
            </w:pPr>
          </w:p>
        </w:tc>
      </w:tr>
      <w:tr w:rsidR="00045B89" w:rsidTr="008D13F8">
        <w:trPr>
          <w:trHeight w:val="792"/>
        </w:trPr>
        <w:tc>
          <w:tcPr>
            <w:tcW w:w="1868" w:type="dxa"/>
            <w:shd w:val="clear" w:color="auto" w:fill="92D050"/>
          </w:tcPr>
          <w:p w:rsidR="00045B89" w:rsidRDefault="00045B89" w:rsidP="00045B89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lastRenderedPageBreak/>
              <w:t>Art</w:t>
            </w:r>
          </w:p>
          <w:p w:rsidR="00045B89" w:rsidRPr="00101656" w:rsidRDefault="00045B89" w:rsidP="00045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about and from art </w:t>
            </w:r>
          </w:p>
        </w:tc>
        <w:tc>
          <w:tcPr>
            <w:tcW w:w="2238" w:type="dxa"/>
          </w:tcPr>
          <w:p w:rsidR="00045B89" w:rsidRDefault="00045B89" w:rsidP="00045B89">
            <w:pPr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British Museum website</w:t>
            </w:r>
          </w:p>
          <w:p w:rsidR="00045B89" w:rsidRDefault="00045B89" w:rsidP="00045B89">
            <w:pPr>
              <w:rPr>
                <w:rFonts w:cstheme="minorHAnsi"/>
                <w:sz w:val="20"/>
                <w:szCs w:val="20"/>
              </w:rPr>
            </w:pPr>
          </w:p>
          <w:p w:rsidR="00045B89" w:rsidRDefault="00997735" w:rsidP="00045B89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045B89" w:rsidRPr="001E4B9A">
                <w:rPr>
                  <w:rStyle w:val="Hyperlink"/>
                  <w:rFonts w:cstheme="minorHAnsi"/>
                  <w:sz w:val="20"/>
                  <w:szCs w:val="20"/>
                </w:rPr>
                <w:t>http://teachinghistory100.org/browse/curriculum/2/</w:t>
              </w:r>
            </w:hyperlink>
          </w:p>
          <w:p w:rsidR="00045B89" w:rsidRDefault="00045B89" w:rsidP="00045B89">
            <w:pPr>
              <w:rPr>
                <w:rFonts w:cstheme="minorHAnsi"/>
                <w:sz w:val="20"/>
                <w:szCs w:val="20"/>
              </w:rPr>
            </w:pPr>
          </w:p>
          <w:p w:rsidR="00045B89" w:rsidRDefault="00997735" w:rsidP="00045B89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045B89" w:rsidRPr="001E4B9A">
                <w:rPr>
                  <w:rStyle w:val="Hyperlink"/>
                  <w:rFonts w:cstheme="minorHAnsi"/>
                  <w:sz w:val="20"/>
                  <w:szCs w:val="20"/>
                </w:rPr>
                <w:t>https://www.britishmuseum.org/learn/schools/ages-7-11/ancient-britain/visit-resource-prehistoric-britain</w:t>
              </w:r>
            </w:hyperlink>
          </w:p>
          <w:p w:rsidR="00045B89" w:rsidRPr="005B0CFB" w:rsidRDefault="00045B89" w:rsidP="00045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45B89" w:rsidRDefault="00045B89" w:rsidP="00045B89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b/>
                <w:sz w:val="20"/>
                <w:szCs w:val="20"/>
              </w:rPr>
              <w:t>Giuseppe Arcimboldo</w:t>
            </w:r>
          </w:p>
          <w:p w:rsidR="00045B89" w:rsidRPr="005B0CFB" w:rsidRDefault="00045B89" w:rsidP="00045B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1B385B" wp14:editId="534DF591">
                  <wp:extent cx="564122" cy="847725"/>
                  <wp:effectExtent l="152400" t="152400" r="369570" b="352425"/>
                  <wp:docPr id="5" name="Picture 5" descr="C:\Users\BKJoanne.Smith\AppData\Local\Microsoft\Windows\INetCache\Content.MSO\C9FBC0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KJoanne.Smith\AppData\Local\Microsoft\Windows\INetCache\Content.MSO\C9FBC0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54" cy="87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0D294EA" wp14:editId="59A7BBA9">
                  <wp:extent cx="438765" cy="630004"/>
                  <wp:effectExtent l="0" t="0" r="0" b="0"/>
                  <wp:docPr id="43" name="Picture 43" descr="Image result for papier mache food sculptur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papier mache food sculptur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82" cy="6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12D7168B" wp14:editId="6088854C">
                  <wp:extent cx="577994" cy="577994"/>
                  <wp:effectExtent l="0" t="0" r="0" b="0"/>
                  <wp:docPr id="44" name="Picture 44" descr="Image result for papier mache food sculptur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papier mache food sculptur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570" cy="60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5B89" w:rsidRDefault="00045B89" w:rsidP="00045B89">
            <w:pPr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British Museum website</w:t>
            </w:r>
          </w:p>
          <w:p w:rsidR="00045B89" w:rsidRDefault="00997735" w:rsidP="00045B89">
            <w:pPr>
              <w:ind w:left="27"/>
              <w:rPr>
                <w:rFonts w:cstheme="minorHAnsi"/>
                <w:sz w:val="20"/>
                <w:szCs w:val="20"/>
              </w:rPr>
            </w:pPr>
            <w:hyperlink r:id="rId15" w:history="1">
              <w:r w:rsidR="00045B89" w:rsidRPr="001E4B9A">
                <w:rPr>
                  <w:rStyle w:val="Hyperlink"/>
                  <w:rFonts w:cstheme="minorHAnsi"/>
                  <w:sz w:val="20"/>
                  <w:szCs w:val="20"/>
                </w:rPr>
                <w:t>http://www.ancientgreece.co.uk/</w:t>
              </w:r>
            </w:hyperlink>
          </w:p>
          <w:p w:rsidR="00045B89" w:rsidRDefault="00045B89" w:rsidP="00045B89">
            <w:pPr>
              <w:numPr>
                <w:ilvl w:val="0"/>
                <w:numId w:val="20"/>
              </w:numPr>
              <w:spacing w:line="288" w:lineRule="atLeast"/>
              <w:ind w:left="0"/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s://www.bing.com/images/search?view=detailV2&amp;ccid=LGjWFnAG&amp;id=E5AA706DC481676B61E628FFFB4E0291B18E36F8&amp;thid=OIP.LGjWFnAGQ6sRgIvo9a6EvAAAAA&amp;mediaurl=https%3a%2f%2fi.pinimg.com%2foriginals%2f3c%2f2d%2f6d%2f3c2d6df28316a7017f37f1312239311f.jpg&amp;exph=450&amp;expw=300&amp;q=greek+art+kids&amp;simid=608000135481788146&amp;selectedIndex=14&amp;adlt=strict" </w:instrTex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</w:p>
          <w:p w:rsidR="00045B89" w:rsidRPr="00074D83" w:rsidRDefault="00045B89" w:rsidP="00045B89">
            <w:pPr>
              <w:spacing w:line="288" w:lineRule="atLeast"/>
              <w:rPr>
                <w:rStyle w:val="Hyperlink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6E944A" wp14:editId="5D3BD95C">
                  <wp:extent cx="444149" cy="664905"/>
                  <wp:effectExtent l="0" t="0" r="0" b="1905"/>
                  <wp:docPr id="38" name="Picture 38" descr="C:\Users\BKJoanne.Smith\AppData\Local\Microsoft\Windows\INetCache\Content.MSO\CA43D9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KJoanne.Smith\AppData\Local\Microsoft\Windows\INetCache\Content.MSO\CA43D9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71" cy="6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C0E8FA3" wp14:editId="35A94BAA">
                  <wp:extent cx="491706" cy="655893"/>
                  <wp:effectExtent l="0" t="0" r="3810" b="0"/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97" cy="7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s://www.bing.com/images/search?view=detailV2&amp;ccid=kO4tr1kg&amp;id=74C1FAA6EE24F6CA1E26B27AE3EBF5A06F8F85A6&amp;thid=OIP.kO4tr1kgbCLVqAk6czLz5QHaGS&amp;mediaurl=http%3a%2f%2f4.bp.blogspot.com%2f-cLp6VoLreI4%2fTYjKyYG8snI%2fAAAAAAAAEwg%2fPV0wURgUqGg%2fs1600%2fgreek%252Bpottery%252Bart%252Blesson%252Bdrawing%252B%252528Medium%252529.jpg&amp;exph=768&amp;expw=905&amp;q=greek+art+kids&amp;simid=608021451404741949&amp;selectedIndex=16&amp;adlt=strict" </w:instrTex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</w:p>
          <w:p w:rsidR="00045B89" w:rsidRDefault="00045B89" w:rsidP="00045B89">
            <w:pPr>
              <w:spacing w:line="288" w:lineRule="atLeast"/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C87E5E" wp14:editId="38A4AC2C">
                  <wp:extent cx="499263" cy="422155"/>
                  <wp:effectExtent l="0" t="0" r="0" b="0"/>
                  <wp:docPr id="36" name="Picture 36" descr="C:\Users\BKJoanne.Smith\AppData\Local\Microsoft\Windows\INetCache\Content.MSO\75B31F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KJoanne.Smith\AppData\Local\Microsoft\Windows\INetCache\Content.MSO\75B31F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05" cy="43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  <w:p w:rsidR="00045B89" w:rsidRPr="00EF6C77" w:rsidRDefault="00045B89" w:rsidP="00045B89">
            <w:pPr>
              <w:spacing w:line="288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45B89" w:rsidRDefault="00045B89" w:rsidP="00045B89">
            <w:pPr>
              <w:rPr>
                <w:b/>
              </w:rPr>
            </w:pPr>
            <w:r>
              <w:rPr>
                <w:b/>
              </w:rPr>
              <w:t>Shadow art</w:t>
            </w:r>
          </w:p>
          <w:p w:rsidR="00045B89" w:rsidRPr="00436AA0" w:rsidRDefault="00045B89" w:rsidP="00045B89">
            <w:pPr>
              <w:rPr>
                <w:b/>
              </w:rPr>
            </w:pPr>
            <w:r w:rsidRPr="00436AA0">
              <w:rPr>
                <w:b/>
              </w:rPr>
              <w:t>Linda Apple</w:t>
            </w:r>
          </w:p>
          <w:p w:rsidR="00045B89" w:rsidRDefault="00997735" w:rsidP="00045B89">
            <w:hyperlink r:id="rId19" w:anchor="l" w:history="1">
              <w:r w:rsidR="00045B89" w:rsidRPr="00210ED5">
                <w:rPr>
                  <w:rStyle w:val="Hyperlink"/>
                </w:rPr>
                <w:t>https://fineartamerica.com/featured/off-to-work-shadows-painting-linda-apple.html</w:t>
              </w:r>
            </w:hyperlink>
          </w:p>
          <w:p w:rsidR="00045B89" w:rsidRDefault="00045B89" w:rsidP="00045B89">
            <w:r w:rsidRPr="00210ED5">
              <w:rPr>
                <w:rStyle w:val="Hyperlink"/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0C66FB" wp14:editId="35D777E9">
                  <wp:extent cx="435935" cy="581102"/>
                  <wp:effectExtent l="0" t="0" r="254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92" cy="59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B89" w:rsidRDefault="00045B89" w:rsidP="00045B89">
            <w:r>
              <w:t>Dream catchers</w:t>
            </w:r>
          </w:p>
          <w:p w:rsidR="00045B89" w:rsidRDefault="00045B89" w:rsidP="00045B89">
            <w:r>
              <w:t>Totem Poles</w:t>
            </w:r>
          </w:p>
        </w:tc>
        <w:tc>
          <w:tcPr>
            <w:tcW w:w="2196" w:type="dxa"/>
            <w:gridSpan w:val="2"/>
          </w:tcPr>
          <w:p w:rsidR="00045B89" w:rsidRDefault="00045B89" w:rsidP="00045B89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t xml:space="preserve">The Great Wave </w:t>
            </w:r>
            <w:proofErr w:type="spellStart"/>
            <w:r w:rsidRPr="005B0CFB">
              <w:rPr>
                <w:rFonts w:cstheme="minorHAnsi"/>
                <w:b/>
                <w:sz w:val="20"/>
                <w:szCs w:val="20"/>
              </w:rPr>
              <w:t>Katishika</w:t>
            </w:r>
            <w:proofErr w:type="spellEnd"/>
            <w:r w:rsidRPr="005B0CFB">
              <w:rPr>
                <w:rFonts w:cstheme="minorHAnsi"/>
                <w:b/>
                <w:sz w:val="20"/>
                <w:szCs w:val="20"/>
              </w:rPr>
              <w:t xml:space="preserve"> Hokusai</w:t>
            </w:r>
          </w:p>
          <w:p w:rsidR="00045B89" w:rsidRDefault="00997735" w:rsidP="00045B89">
            <w:hyperlink w:history="1">
              <w:r w:rsidR="00045B89" w:rsidRPr="005A220F">
                <w:rPr>
                  <w:rStyle w:val="Hyperlink"/>
                </w:rPr>
                <w:t>https://www.deepspacesparkle .com/the-great-wave-art-lesson-plan-video/</w:t>
              </w:r>
            </w:hyperlink>
          </w:p>
          <w:p w:rsidR="00045B89" w:rsidRDefault="00045B89" w:rsidP="00045B89">
            <w:r>
              <w:rPr>
                <w:noProof/>
                <w:lang w:eastAsia="en-GB"/>
              </w:rPr>
              <w:drawing>
                <wp:inline distT="0" distB="0" distL="0" distR="0" wp14:anchorId="261FFF7C" wp14:editId="349909B8">
                  <wp:extent cx="605410" cy="400050"/>
                  <wp:effectExtent l="19050" t="0" r="23495" b="152400"/>
                  <wp:docPr id="3" name="Picture 3" descr="C:\Users\BKJoanne.Smith\AppData\Local\Microsoft\Windows\INetCache\Content.MSO\981B2E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KJoanne.Smith\AppData\Local\Microsoft\Windows\INetCache\Content.MSO\981B2E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79" cy="4456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16B13B" wp14:editId="779A1905">
                  <wp:extent cx="682625" cy="409575"/>
                  <wp:effectExtent l="19050" t="0" r="22225" b="161925"/>
                  <wp:docPr id="2" name="Picture 2" descr="Volcano: Turner to Warho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cano: Turner to Warho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09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45B89" w:rsidRDefault="00045B89" w:rsidP="00045B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Andy Warhol Vesuvius</w:t>
            </w:r>
          </w:p>
          <w:p w:rsidR="00045B89" w:rsidRPr="009E0FB7" w:rsidRDefault="00045B89" w:rsidP="00045B89">
            <w:pPr>
              <w:rPr>
                <w:rFonts w:cstheme="minorHAnsi"/>
              </w:rPr>
            </w:pPr>
          </w:p>
        </w:tc>
        <w:tc>
          <w:tcPr>
            <w:tcW w:w="2543" w:type="dxa"/>
            <w:gridSpan w:val="2"/>
          </w:tcPr>
          <w:p w:rsidR="00045B89" w:rsidRDefault="00045B89" w:rsidP="00045B89">
            <w:pPr>
              <w:pStyle w:val="ListParagraph"/>
              <w:ind w:left="128"/>
              <w:rPr>
                <w:rFonts w:cstheme="minorHAnsi"/>
                <w:b/>
              </w:rPr>
            </w:pPr>
            <w:r>
              <w:rPr>
                <w:sz w:val="20"/>
              </w:rPr>
              <w:t xml:space="preserve">Study artwork of Lowry, </w:t>
            </w:r>
            <w:r w:rsidRPr="005B0CFB">
              <w:rPr>
                <w:rFonts w:cstheme="minorHAnsi"/>
                <w:b/>
              </w:rPr>
              <w:t>McKenzie Thorpe</w:t>
            </w:r>
          </w:p>
          <w:p w:rsidR="00045B89" w:rsidRDefault="00045B89" w:rsidP="00045B89">
            <w:pPr>
              <w:pStyle w:val="ListParagraph"/>
              <w:ind w:left="128"/>
            </w:pPr>
            <w:r>
              <w:rPr>
                <w:noProof/>
                <w:lang w:eastAsia="en-GB"/>
              </w:rPr>
              <w:drawing>
                <wp:inline distT="0" distB="0" distL="0" distR="0" wp14:anchorId="6DBEC6EE" wp14:editId="4AE28AE0">
                  <wp:extent cx="581261" cy="676275"/>
                  <wp:effectExtent l="0" t="0" r="9525" b="0"/>
                  <wp:docPr id="18" name="Picture 18" descr="Image result for MacKenzie Thor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MacKenzie Thor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76" cy="69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E74" w:rsidRDefault="00777E74" w:rsidP="00777E7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Sketch a </w:t>
            </w:r>
            <w:proofErr w:type="gramStart"/>
            <w:r>
              <w:rPr>
                <w:rFonts w:cstheme="minorHAnsi"/>
              </w:rPr>
              <w:t>famous bridges</w:t>
            </w:r>
            <w:proofErr w:type="gramEnd"/>
            <w:r>
              <w:rPr>
                <w:rFonts w:cstheme="minorHAnsi"/>
              </w:rPr>
              <w:t xml:space="preserve"> and design their own art work based on the transporter bridge</w:t>
            </w:r>
          </w:p>
          <w:p w:rsidR="00777E74" w:rsidRDefault="00777E74" w:rsidP="00777E74">
            <w:pPr>
              <w:pStyle w:val="NoSpacing"/>
              <w:jc w:val="center"/>
              <w:rPr>
                <w:rFonts w:cstheme="minorHAnsi"/>
              </w:rPr>
            </w:pPr>
          </w:p>
          <w:p w:rsidR="00777E74" w:rsidRDefault="00777E74" w:rsidP="00777E7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David Watson</w:t>
            </w:r>
          </w:p>
          <w:p w:rsidR="00777E74" w:rsidRPr="007C1F61" w:rsidRDefault="00777E74" w:rsidP="00777E74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777E74" w:rsidRDefault="00777E74" w:rsidP="00777E74">
            <w:pPr>
              <w:pStyle w:val="ListParagraph"/>
              <w:ind w:left="128"/>
            </w:pPr>
            <w:r>
              <w:rPr>
                <w:rFonts w:eastAsia="Times New Roman" w:cstheme="minorHAnsi"/>
                <w:b/>
                <w:color w:val="0B0C0C"/>
              </w:rPr>
              <w:t>(Geography/History Link)</w:t>
            </w:r>
          </w:p>
        </w:tc>
      </w:tr>
      <w:tr w:rsidR="003B6593" w:rsidTr="001854EA">
        <w:trPr>
          <w:trHeight w:val="1301"/>
        </w:trPr>
        <w:tc>
          <w:tcPr>
            <w:tcW w:w="1868" w:type="dxa"/>
            <w:shd w:val="clear" w:color="auto" w:fill="92D050"/>
          </w:tcPr>
          <w:p w:rsidR="003B6593" w:rsidRPr="00101656" w:rsidRDefault="003B6593" w:rsidP="00045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and Technology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3B6593" w:rsidRDefault="003B6593" w:rsidP="00045B89">
            <w:pPr>
              <w:jc w:val="center"/>
              <w:rPr>
                <w:sz w:val="20"/>
              </w:rPr>
            </w:pPr>
            <w:r w:rsidRPr="008A681C">
              <w:rPr>
                <w:sz w:val="20"/>
              </w:rPr>
              <w:t xml:space="preserve">Design and make food packaging, </w:t>
            </w:r>
          </w:p>
          <w:p w:rsidR="003B6593" w:rsidRPr="008A681C" w:rsidRDefault="003B6593" w:rsidP="00045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8A681C">
              <w:rPr>
                <w:sz w:val="20"/>
              </w:rPr>
              <w:t xml:space="preserve">ake a </w:t>
            </w:r>
            <w:r>
              <w:rPr>
                <w:sz w:val="20"/>
              </w:rPr>
              <w:t xml:space="preserve">soup, </w:t>
            </w:r>
            <w:r w:rsidRPr="008A681C">
              <w:rPr>
                <w:sz w:val="20"/>
              </w:rPr>
              <w:t>pizza</w:t>
            </w:r>
            <w:r>
              <w:rPr>
                <w:sz w:val="20"/>
              </w:rPr>
              <w:t>, cakes.</w:t>
            </w:r>
          </w:p>
          <w:p w:rsidR="003B6593" w:rsidRPr="008A681C" w:rsidRDefault="003B6593" w:rsidP="00045B89">
            <w:pPr>
              <w:jc w:val="center"/>
              <w:rPr>
                <w:b/>
                <w:sz w:val="20"/>
              </w:rPr>
            </w:pPr>
            <w:r w:rsidRPr="008A681C">
              <w:rPr>
                <w:b/>
                <w:sz w:val="20"/>
              </w:rPr>
              <w:t>(Science Link)</w:t>
            </w:r>
          </w:p>
        </w:tc>
        <w:tc>
          <w:tcPr>
            <w:tcW w:w="2268" w:type="dxa"/>
            <w:gridSpan w:val="2"/>
            <w:shd w:val="clear" w:color="auto" w:fill="D5DCE4" w:themeFill="text2" w:themeFillTint="33"/>
          </w:tcPr>
          <w:p w:rsidR="003B6593" w:rsidRPr="008A681C" w:rsidRDefault="003B6593" w:rsidP="00045B89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6593" w:rsidRDefault="003B6593" w:rsidP="00C0255D">
            <w:r>
              <w:t>Design and make</w:t>
            </w:r>
          </w:p>
          <w:p w:rsidR="003B6593" w:rsidRDefault="003B6593" w:rsidP="00C0255D">
            <w:r>
              <w:t>Dream catchers</w:t>
            </w:r>
          </w:p>
          <w:p w:rsidR="003B6593" w:rsidRDefault="003B6593" w:rsidP="00C0255D">
            <w:r>
              <w:t>Totem Poles</w:t>
            </w:r>
          </w:p>
          <w:p w:rsidR="003B6593" w:rsidRPr="008A681C" w:rsidRDefault="003B6593" w:rsidP="00C0255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DBDBDB" w:themeFill="accent3" w:themeFillTint="66"/>
          </w:tcPr>
          <w:p w:rsidR="003B6593" w:rsidRPr="008A681C" w:rsidRDefault="003B6593" w:rsidP="00045B89">
            <w:pPr>
              <w:jc w:val="center"/>
              <w:rPr>
                <w:b/>
                <w:sz w:val="20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3B6593" w:rsidRDefault="003B6593" w:rsidP="00045B89">
            <w:pPr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Build </w:t>
            </w:r>
            <w:proofErr w:type="gramStart"/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To</w:t>
            </w:r>
            <w:proofErr w:type="gramEnd"/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The Line</w:t>
            </w:r>
            <w:r w:rsidRPr="003B6593">
              <w:rPr>
                <w:rFonts w:cstheme="minorHAnsi"/>
                <w:b/>
                <w:sz w:val="16"/>
                <w:szCs w:val="16"/>
              </w:rPr>
              <w:br/>
            </w:r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The Design and Construction Challenge for age 8-11</w:t>
            </w:r>
          </w:p>
          <w:p w:rsidR="001854EA" w:rsidRDefault="00997735" w:rsidP="00045B89">
            <w:hyperlink r:id="rId24" w:history="1">
              <w:r w:rsidR="001854EA">
                <w:rPr>
                  <w:rStyle w:val="Hyperlink"/>
                </w:rPr>
                <w:t>https://www.data.org.uk/resource-shop/build-to-the-line-class-pack/</w:t>
              </w:r>
            </w:hyperlink>
          </w:p>
          <w:p w:rsidR="00394127" w:rsidRPr="003B6593" w:rsidRDefault="00394127" w:rsidP="00045B8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96597" cy="797382"/>
                  <wp:effectExtent l="0" t="0" r="8890" b="3175"/>
                  <wp:docPr id="6" name="Picture 6" descr="Build To The Line whole school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ild To The Line whole school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4" cy="82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A20" w:rsidTr="00D13A20">
        <w:trPr>
          <w:trHeight w:val="1301"/>
        </w:trPr>
        <w:tc>
          <w:tcPr>
            <w:tcW w:w="1868" w:type="dxa"/>
            <w:vMerge w:val="restart"/>
            <w:shd w:val="clear" w:color="auto" w:fill="92D050"/>
          </w:tcPr>
          <w:p w:rsidR="00D13A20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3781" w:type="dxa"/>
            <w:gridSpan w:val="11"/>
            <w:shd w:val="clear" w:color="auto" w:fill="FFFFFF" w:themeFill="background1"/>
          </w:tcPr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use technology safely, respectfully and responsibly; recognise acceptable/unacceptable behaviour; identify a range of ways to report concerns about content and contact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D13A20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use search technologies effectively, appreciate how results are selected and ranked, and be discerning in evaluating digital content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use technology safely, respectfully and responsibly; recognise acceptable/unacceptable behaviour; identify a range of ways to report concerns about content and contact. 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sz w:val="18"/>
                <w:szCs w:val="18"/>
              </w:rPr>
            </w:pPr>
            <w:r w:rsidRPr="00D13A20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D13A20" w:rsidTr="006164E9">
        <w:trPr>
          <w:trHeight w:val="1360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3.6: Branching Databases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Default="00D13A20" w:rsidP="00D13A20">
            <w:pPr>
              <w:jc w:val="center"/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3.4: Typing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3.8: Graphing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Pr="00B86EDD" w:rsidRDefault="00D13A20" w:rsidP="00D13A2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3.3: Spreadsheets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3.5: Emails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Pr="00B86EDD" w:rsidRDefault="00D13A20" w:rsidP="00D13A2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3.2: Online Safety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Default="00D13A20" w:rsidP="00D13A20"/>
        </w:tc>
        <w:tc>
          <w:tcPr>
            <w:tcW w:w="2196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3.7: Simulations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Pr="00B50EC3" w:rsidRDefault="00D13A20" w:rsidP="00D13A20">
            <w:pPr>
              <w:rPr>
                <w:rFonts w:cstheme="minorHAnsi"/>
                <w:sz w:val="20"/>
              </w:rPr>
            </w:pPr>
          </w:p>
        </w:tc>
        <w:tc>
          <w:tcPr>
            <w:tcW w:w="2543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3.1: Coding</w:t>
            </w:r>
          </w:p>
          <w:p w:rsidR="00D13A20" w:rsidRDefault="00D13A20" w:rsidP="00D13A20">
            <w:pPr>
              <w:rPr>
                <w:rFonts w:eastAsia="Times New Roman" w:cstheme="minorHAnsi"/>
                <w:color w:val="0B0C0C"/>
                <w:sz w:val="20"/>
                <w:szCs w:val="29"/>
                <w:lang w:eastAsia="en-GB"/>
              </w:rPr>
            </w:pPr>
          </w:p>
          <w:p w:rsidR="00D13A20" w:rsidRDefault="00D13A20" w:rsidP="00D13A20"/>
        </w:tc>
      </w:tr>
      <w:tr w:rsidR="00D13A20" w:rsidTr="001A77E5">
        <w:trPr>
          <w:trHeight w:val="2309"/>
        </w:trPr>
        <w:tc>
          <w:tcPr>
            <w:tcW w:w="1868" w:type="dxa"/>
            <w:vMerge w:val="restart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3781" w:type="dxa"/>
            <w:gridSpan w:val="11"/>
          </w:tcPr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play and perform in solo and ensemble contexts, using their voices and playing musical instruments with increasing accuracy, fluency, control and expression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improvise and compose music for a range of purposes using the inter-related dimensions of music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listen with attention to detail and recall sounds with increasing aural memory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 xml:space="preserve">use and understand staff and other musical notations 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appreciate and understand a wide range of high-quality live and recorded music drawn from different traditions and from great composers and musicians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14"/>
            </w:pPr>
            <w:r>
              <w:t>develop an understanding of the history of music.</w:t>
            </w:r>
          </w:p>
        </w:tc>
      </w:tr>
      <w:tr w:rsidR="00D13A20" w:rsidTr="00917883">
        <w:trPr>
          <w:trHeight w:val="682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Let Your Spirit Fly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</w:pPr>
            <w:r>
              <w:t>Charanga: 3 Little Birds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proofErr w:type="spellStart"/>
            <w:r>
              <w:t>Rehersals</w:t>
            </w:r>
            <w:proofErr w:type="spellEnd"/>
            <w:r>
              <w:t xml:space="preserve"> for Class Play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The Dragon Song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Bringing Us Together</w:t>
            </w:r>
          </w:p>
        </w:tc>
        <w:tc>
          <w:tcPr>
            <w:tcW w:w="2297" w:type="dxa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Reflect, Rewind and Replay</w:t>
            </w:r>
          </w:p>
        </w:tc>
      </w:tr>
      <w:tr w:rsidR="00D13A20" w:rsidTr="00D13A20">
        <w:trPr>
          <w:trHeight w:val="308"/>
        </w:trPr>
        <w:tc>
          <w:tcPr>
            <w:tcW w:w="1868" w:type="dxa"/>
            <w:vMerge w:val="restart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MFL</w:t>
            </w:r>
          </w:p>
        </w:tc>
        <w:tc>
          <w:tcPr>
            <w:tcW w:w="13781" w:type="dxa"/>
            <w:gridSpan w:val="11"/>
          </w:tcPr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 xml:space="preserve">listen attentively to spoken language and show understanding by joining in and responding 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explore the patterns and sounds of language through songs and rhymes and link the spelling, sound and meaning of words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engage in conversations; ask and answer questions; express opinions and respond to those of others; seek clarification and help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 xml:space="preserve">speak in sentences, using familiar vocabulary, phrases and basic language structures 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develop accurate pronunciation and intonation so that others understand when they are reading aloud or using familiar words and phrases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present ideas and information orally to a range of audiences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read carefully and show understanding of words, phrases and simple writing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appreciate stories, songs, poems and rhymes in the language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broaden their vocabulary and develop their ability to understand new words that are introduced into familiar written material, including through using a dictionary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write phrases from memory, and adapt these to create new sentences, to express ideas clearly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describe people, places, things and actions orally and in writing</w:t>
            </w:r>
          </w:p>
        </w:tc>
      </w:tr>
      <w:tr w:rsidR="00D13A20" w:rsidTr="00917883">
        <w:trPr>
          <w:trHeight w:val="576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4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>Rigolo Unit 1: Bonjour (Hello!)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proofErr w:type="spellStart"/>
            <w:r>
              <w:t>Rigolo</w:t>
            </w:r>
            <w:proofErr w:type="spellEnd"/>
            <w:r>
              <w:t xml:space="preserve"> Unit 2: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(Classroom)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>Rigolo Unit 3: Mon corps (My body)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 xml:space="preserve">Rigolo Unit 4: Les </w:t>
            </w:r>
            <w:proofErr w:type="spellStart"/>
            <w:r>
              <w:t>animaux</w:t>
            </w:r>
            <w:proofErr w:type="spellEnd"/>
            <w:r>
              <w:t xml:space="preserve"> (Animals)</w:t>
            </w:r>
          </w:p>
        </w:tc>
        <w:tc>
          <w:tcPr>
            <w:tcW w:w="2297" w:type="dxa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 xml:space="preserve">Rigolo Unit 5: Bon </w:t>
            </w:r>
            <w:proofErr w:type="spellStart"/>
            <w:r>
              <w:t>anniversaire</w:t>
            </w:r>
            <w:proofErr w:type="spellEnd"/>
            <w:r>
              <w:t xml:space="preserve"> (Birthday)</w:t>
            </w:r>
          </w:p>
        </w:tc>
      </w:tr>
      <w:tr w:rsidR="00D13A20" w:rsidTr="001A77E5">
        <w:trPr>
          <w:trHeight w:val="2716"/>
        </w:trPr>
        <w:tc>
          <w:tcPr>
            <w:tcW w:w="1868" w:type="dxa"/>
            <w:vMerge w:val="restart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13781" w:type="dxa"/>
            <w:gridSpan w:val="11"/>
          </w:tcPr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use running, jumping, throwing and catching in isolation and in combination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develop flexibility, strength, technique, control and balance [for example, through athletics and gymnastics]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perform dances using a range of movement patterns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take part in outdoor and adventurous activity challenges both individually and within a team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 xml:space="preserve">compare their performances with previous ones and demonstrate improvement to achieve their personal best. 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swim competently, confidently and proficiently over a distance of at least 25 metres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use a range of strokes effectively [for example, front crawl, backstroke and breaststroke]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perform safe self-rescue in different water-based situations</w:t>
            </w:r>
          </w:p>
        </w:tc>
      </w:tr>
      <w:tr w:rsidR="00D13A20" w:rsidTr="001A77E5">
        <w:trPr>
          <w:trHeight w:val="792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13A20" w:rsidRDefault="00D13A20" w:rsidP="00D13A20">
            <w:pPr>
              <w:jc w:val="center"/>
            </w:pPr>
            <w:r>
              <w:t>Swimming</w:t>
            </w:r>
          </w:p>
          <w:p w:rsidR="00D13A20" w:rsidRDefault="00D13A20" w:rsidP="00D13A20">
            <w:pPr>
              <w:jc w:val="center"/>
            </w:pPr>
            <w:r>
              <w:t>Football</w:t>
            </w:r>
          </w:p>
          <w:p w:rsidR="00D13A20" w:rsidRDefault="00D13A20" w:rsidP="00D13A20">
            <w:pPr>
              <w:jc w:val="center"/>
            </w:pPr>
          </w:p>
          <w:p w:rsidR="00D13A20" w:rsidRDefault="00D13A20" w:rsidP="00D13A20">
            <w:pPr>
              <w:jc w:val="center"/>
            </w:pPr>
            <w:r>
              <w:t>Gymnastics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</w:pPr>
            <w:r>
              <w:t>Teambuilding/Indoor Athletics</w:t>
            </w:r>
          </w:p>
          <w:p w:rsidR="00D13A20" w:rsidRDefault="00D13A20" w:rsidP="00D13A20">
            <w:pPr>
              <w:jc w:val="center"/>
            </w:pPr>
          </w:p>
          <w:p w:rsidR="00D13A20" w:rsidRDefault="00D13A20" w:rsidP="00D13A20">
            <w:pPr>
              <w:jc w:val="center"/>
            </w:pPr>
            <w:r>
              <w:t>Dance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</w:pPr>
            <w:r>
              <w:t>Hockey</w:t>
            </w:r>
          </w:p>
          <w:p w:rsidR="00D13A20" w:rsidRDefault="00D13A20" w:rsidP="00D13A20"/>
          <w:p w:rsidR="00D13A20" w:rsidRDefault="00D13A20" w:rsidP="00D13A20">
            <w:pPr>
              <w:jc w:val="center"/>
            </w:pPr>
            <w:r>
              <w:t>Orienteering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</w:pPr>
            <w:r>
              <w:t>Basketball</w:t>
            </w:r>
          </w:p>
          <w:p w:rsidR="00D13A20" w:rsidRDefault="00D13A20" w:rsidP="00D13A20"/>
          <w:p w:rsidR="00D13A20" w:rsidRDefault="00D13A20" w:rsidP="00D13A20">
            <w:pPr>
              <w:jc w:val="center"/>
            </w:pPr>
            <w:r>
              <w:t xml:space="preserve">Netball </w:t>
            </w:r>
          </w:p>
        </w:tc>
        <w:tc>
          <w:tcPr>
            <w:tcW w:w="2196" w:type="dxa"/>
            <w:gridSpan w:val="2"/>
          </w:tcPr>
          <w:p w:rsidR="00D13A20" w:rsidRDefault="00D13A20" w:rsidP="00D13A20">
            <w:pPr>
              <w:jc w:val="center"/>
            </w:pPr>
            <w:r>
              <w:t>Athletics</w:t>
            </w:r>
          </w:p>
          <w:p w:rsidR="00D13A20" w:rsidRDefault="00D13A20" w:rsidP="00D13A20"/>
          <w:p w:rsidR="00D13A20" w:rsidRDefault="00D13A20" w:rsidP="00D13A20">
            <w:pPr>
              <w:jc w:val="center"/>
            </w:pPr>
            <w:r>
              <w:t>Rounders</w:t>
            </w:r>
          </w:p>
        </w:tc>
        <w:tc>
          <w:tcPr>
            <w:tcW w:w="2543" w:type="dxa"/>
            <w:gridSpan w:val="2"/>
          </w:tcPr>
          <w:p w:rsidR="00D13A20" w:rsidRDefault="00D13A20" w:rsidP="00D13A20">
            <w:pPr>
              <w:jc w:val="center"/>
            </w:pPr>
            <w:r>
              <w:t>Athletics</w:t>
            </w:r>
          </w:p>
          <w:p w:rsidR="00D13A20" w:rsidRDefault="00D13A20" w:rsidP="00D13A20">
            <w:pPr>
              <w:jc w:val="center"/>
            </w:pPr>
          </w:p>
          <w:p w:rsidR="00D13A20" w:rsidRDefault="00D13A20" w:rsidP="00D13A20">
            <w:pPr>
              <w:jc w:val="center"/>
            </w:pPr>
            <w:r>
              <w:t>Cricket</w:t>
            </w:r>
          </w:p>
        </w:tc>
      </w:tr>
      <w:tr w:rsidR="00D13A20" w:rsidTr="001A77E5">
        <w:trPr>
          <w:trHeight w:val="792"/>
        </w:trPr>
        <w:tc>
          <w:tcPr>
            <w:tcW w:w="1868" w:type="dxa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PHSE</w:t>
            </w:r>
          </w:p>
        </w:tc>
        <w:tc>
          <w:tcPr>
            <w:tcW w:w="2238" w:type="dxa"/>
          </w:tcPr>
          <w:p w:rsidR="00D13A20" w:rsidRDefault="00D13A20" w:rsidP="00D13A20">
            <w:r>
              <w:t>Feelings: Expressing Our Feelings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r>
              <w:t>My body: Sexual body parts Male/Female</w:t>
            </w:r>
          </w:p>
          <w:p w:rsidR="00D13A20" w:rsidRDefault="00D13A20" w:rsidP="00D13A20"/>
          <w:p w:rsidR="00D13A20" w:rsidRDefault="00D13A20" w:rsidP="00D13A20">
            <w:r>
              <w:t xml:space="preserve">My Body: </w:t>
            </w:r>
            <w:proofErr w:type="spellStart"/>
            <w:r>
              <w:t>Keepng</w:t>
            </w:r>
            <w:proofErr w:type="spellEnd"/>
            <w:r>
              <w:t xml:space="preserve"> Clean and not Spreading Germs.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r>
              <w:t>Feelings: Managing Our Feelings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r>
              <w:t>Good Touch/Bad Touch – NPSCC</w:t>
            </w:r>
          </w:p>
          <w:p w:rsidR="00D13A20" w:rsidRDefault="00D13A20" w:rsidP="00D13A20"/>
          <w:p w:rsidR="00D13A20" w:rsidRDefault="00D13A20" w:rsidP="00D13A20">
            <w:r>
              <w:t xml:space="preserve">Keeping Safe: People who can </w:t>
            </w:r>
            <w:proofErr w:type="spellStart"/>
            <w:r>
              <w:t>hep</w:t>
            </w:r>
            <w:proofErr w:type="spellEnd"/>
            <w:r>
              <w:t xml:space="preserve"> me. </w:t>
            </w:r>
          </w:p>
          <w:p w:rsidR="00D13A20" w:rsidRDefault="00D13A20" w:rsidP="00D13A20"/>
          <w:p w:rsidR="00D13A20" w:rsidRDefault="00D13A20" w:rsidP="00D13A20">
            <w:proofErr w:type="spellStart"/>
            <w:r>
              <w:t>Pedestrain</w:t>
            </w:r>
            <w:proofErr w:type="spellEnd"/>
            <w:r>
              <w:t xml:space="preserve"> Training </w:t>
            </w:r>
          </w:p>
        </w:tc>
        <w:tc>
          <w:tcPr>
            <w:tcW w:w="2196" w:type="dxa"/>
            <w:gridSpan w:val="2"/>
          </w:tcPr>
          <w:p w:rsidR="00D13A20" w:rsidRDefault="00D13A20" w:rsidP="00D13A20">
            <w:r>
              <w:t>Life Cycles: Me, Myself and I</w:t>
            </w:r>
          </w:p>
          <w:p w:rsidR="00D13A20" w:rsidRDefault="00D13A20" w:rsidP="00D13A20"/>
          <w:p w:rsidR="00D13A20" w:rsidRDefault="00D13A20" w:rsidP="00D13A20">
            <w:r>
              <w:t>Life Cycles: Growing up and Getting Older</w:t>
            </w:r>
          </w:p>
          <w:p w:rsidR="00D13A20" w:rsidRDefault="00D13A20" w:rsidP="00D13A20"/>
          <w:p w:rsidR="00D13A20" w:rsidRDefault="00D13A20" w:rsidP="00D13A20"/>
        </w:tc>
        <w:tc>
          <w:tcPr>
            <w:tcW w:w="2543" w:type="dxa"/>
            <w:gridSpan w:val="2"/>
          </w:tcPr>
          <w:p w:rsidR="00D13A20" w:rsidRDefault="00D13A20" w:rsidP="00D13A20">
            <w:r>
              <w:t>Keeping Safe: Personal Space</w:t>
            </w:r>
          </w:p>
          <w:p w:rsidR="00D13A20" w:rsidRDefault="00D13A20" w:rsidP="00D13A20">
            <w:r>
              <w:t>Keeping Safe: Identifying Risk</w:t>
            </w:r>
          </w:p>
          <w:p w:rsidR="00D13A20" w:rsidRDefault="00D13A20" w:rsidP="00D13A20"/>
        </w:tc>
      </w:tr>
      <w:tr w:rsidR="00D13A20" w:rsidTr="001A77E5">
        <w:trPr>
          <w:trHeight w:val="792"/>
        </w:trPr>
        <w:tc>
          <w:tcPr>
            <w:tcW w:w="1868" w:type="dxa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238" w:type="dxa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 L2.2: Why is the Bible important for Christians today?</w:t>
            </w:r>
          </w:p>
        </w:tc>
        <w:tc>
          <w:tcPr>
            <w:tcW w:w="2268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 L2.5: Why are festivals important to religious communities</w:t>
            </w:r>
            <w:r>
              <w:rPr>
                <w:rFonts w:cstheme="minorHAnsi"/>
              </w:rPr>
              <w:t>?</w:t>
            </w:r>
          </w:p>
        </w:tc>
        <w:tc>
          <w:tcPr>
            <w:tcW w:w="2268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Question: L2.1 What do different people believe about God?</w:t>
            </w:r>
          </w:p>
        </w:tc>
        <w:tc>
          <w:tcPr>
            <w:tcW w:w="2268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 L2.4: Why do people pray?</w:t>
            </w:r>
          </w:p>
        </w:tc>
        <w:tc>
          <w:tcPr>
            <w:tcW w:w="2196" w:type="dxa"/>
            <w:gridSpan w:val="2"/>
            <w:shd w:val="clear" w:color="auto" w:fill="D9D9D9" w:themeFill="background1" w:themeFillShade="D9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</w:p>
        </w:tc>
        <w:tc>
          <w:tcPr>
            <w:tcW w:w="2543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Question: L2.7 What does it mean to be a Christian in Britain today?</w:t>
            </w:r>
          </w:p>
        </w:tc>
      </w:tr>
    </w:tbl>
    <w:p w:rsidR="00594310" w:rsidRDefault="00594310"/>
    <w:p w:rsidR="00594310" w:rsidRDefault="00594310"/>
    <w:sectPr w:rsidR="00594310" w:rsidSect="00151420">
      <w:headerReference w:type="default" r:id="rId26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E5" w:rsidRDefault="00ED1FE5" w:rsidP="001C7C32">
      <w:pPr>
        <w:spacing w:after="0" w:line="240" w:lineRule="auto"/>
      </w:pPr>
      <w:r>
        <w:separator/>
      </w:r>
    </w:p>
  </w:endnote>
  <w:endnote w:type="continuationSeparator" w:id="0">
    <w:p w:rsidR="00ED1FE5" w:rsidRDefault="00ED1FE5" w:rsidP="001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E5" w:rsidRDefault="00ED1FE5" w:rsidP="001C7C32">
      <w:pPr>
        <w:spacing w:after="0" w:line="240" w:lineRule="auto"/>
      </w:pPr>
      <w:r>
        <w:separator/>
      </w:r>
    </w:p>
  </w:footnote>
  <w:footnote w:type="continuationSeparator" w:id="0">
    <w:p w:rsidR="00ED1FE5" w:rsidRDefault="00ED1FE5" w:rsidP="001C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32" w:rsidRDefault="001C7C32">
    <w:pPr>
      <w:pStyle w:val="Header"/>
    </w:pPr>
  </w:p>
  <w:tbl>
    <w:tblPr>
      <w:tblW w:w="0" w:type="auto"/>
      <w:tblInd w:w="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3"/>
      <w:gridCol w:w="4800"/>
    </w:tblGrid>
    <w:tr w:rsidR="001C7C32" w:rsidTr="00ED1FE5">
      <w:trPr>
        <w:trHeight w:val="342"/>
      </w:trPr>
      <w:tc>
        <w:tcPr>
          <w:tcW w:w="9453" w:type="dxa"/>
          <w:shd w:val="clear" w:color="auto" w:fill="auto"/>
          <w:vAlign w:val="bottom"/>
        </w:tcPr>
        <w:p w:rsidR="001C7C32" w:rsidRPr="009A218B" w:rsidRDefault="001C7C32" w:rsidP="001C7C32">
          <w:pPr>
            <w:spacing w:line="0" w:lineRule="atLeast"/>
            <w:rPr>
              <w:b/>
              <w:sz w:val="24"/>
            </w:rPr>
          </w:pPr>
          <w:r w:rsidRPr="009A218B">
            <w:rPr>
              <w:b/>
              <w:sz w:val="24"/>
            </w:rPr>
            <w:t xml:space="preserve">LONG TERM PLANNING | CURRICULUM OVERVIEW                           </w:t>
          </w:r>
          <w:r w:rsidRPr="009A218B">
            <w:rPr>
              <w:w w:val="98"/>
              <w:sz w:val="24"/>
            </w:rPr>
            <w:t>Year Group:</w:t>
          </w:r>
          <w:r w:rsidR="00C32200" w:rsidRPr="009A218B">
            <w:rPr>
              <w:w w:val="98"/>
              <w:sz w:val="24"/>
            </w:rPr>
            <w:t>3</w:t>
          </w:r>
        </w:p>
      </w:tc>
      <w:tc>
        <w:tcPr>
          <w:tcW w:w="4800" w:type="dxa"/>
          <w:shd w:val="clear" w:color="auto" w:fill="auto"/>
          <w:vAlign w:val="bottom"/>
        </w:tcPr>
        <w:p w:rsidR="001C7C32" w:rsidRDefault="00604E1F" w:rsidP="001C7C32">
          <w:pPr>
            <w:spacing w:line="0" w:lineRule="atLeast"/>
            <w:ind w:left="3240"/>
            <w:rPr>
              <w:w w:val="98"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0F363E5" wp14:editId="044C18F8">
                <wp:simplePos x="0" y="0"/>
                <wp:positionH relativeFrom="margin">
                  <wp:posOffset>2691130</wp:posOffset>
                </wp:positionH>
                <wp:positionV relativeFrom="paragraph">
                  <wp:posOffset>-174625</wp:posOffset>
                </wp:positionV>
                <wp:extent cx="914400" cy="895350"/>
                <wp:effectExtent l="0" t="0" r="0" b="0"/>
                <wp:wrapNone/>
                <wp:docPr id="1" name="Picture 1" descr="Image result for breckon hill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breckon hill school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930"/>
                        <a:stretch/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7C32" w:rsidTr="00ED1FE5">
      <w:trPr>
        <w:trHeight w:val="341"/>
      </w:trPr>
      <w:tc>
        <w:tcPr>
          <w:tcW w:w="9453" w:type="dxa"/>
          <w:shd w:val="clear" w:color="auto" w:fill="auto"/>
          <w:vAlign w:val="bottom"/>
        </w:tcPr>
        <w:p w:rsidR="001C7C32" w:rsidRPr="009A218B" w:rsidRDefault="001C7C32" w:rsidP="001C7C32">
          <w:pPr>
            <w:spacing w:line="0" w:lineRule="atLeast"/>
            <w:rPr>
              <w:color w:val="FF0000"/>
              <w:sz w:val="24"/>
            </w:rPr>
          </w:pPr>
          <w:r w:rsidRPr="009A218B">
            <w:rPr>
              <w:color w:val="002060"/>
              <w:sz w:val="24"/>
            </w:rPr>
            <w:t>Breckon Hill Primary School</w:t>
          </w:r>
          <w:r w:rsidR="009A218B">
            <w:rPr>
              <w:color w:val="002060"/>
              <w:sz w:val="24"/>
            </w:rPr>
            <w:t xml:space="preserve"> – Making the Most of Everyday. </w:t>
          </w:r>
        </w:p>
      </w:tc>
      <w:tc>
        <w:tcPr>
          <w:tcW w:w="4800" w:type="dxa"/>
          <w:shd w:val="clear" w:color="auto" w:fill="auto"/>
          <w:vAlign w:val="bottom"/>
        </w:tcPr>
        <w:p w:rsidR="001C7C32" w:rsidRDefault="001C7C32" w:rsidP="001C7C32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</w:tr>
  </w:tbl>
  <w:p w:rsidR="001C7C32" w:rsidRDefault="001C7C32" w:rsidP="001C7C32">
    <w:pPr>
      <w:spacing w:line="155" w:lineRule="exact"/>
      <w:rPr>
        <w:rFonts w:ascii="Times New Roman" w:eastAsia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3691"/>
    <w:multiLevelType w:val="multilevel"/>
    <w:tmpl w:val="0D92DEFC"/>
    <w:lvl w:ilvl="0">
      <w:start w:val="1"/>
      <w:numFmt w:val="bullet"/>
      <w:lvlText w:val=""/>
      <w:lvlJc w:val="left"/>
      <w:pPr>
        <w:tabs>
          <w:tab w:val="num" w:pos="-901"/>
        </w:tabs>
        <w:ind w:left="-9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1"/>
        </w:tabs>
        <w:ind w:left="-1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E559A"/>
    <w:multiLevelType w:val="multilevel"/>
    <w:tmpl w:val="600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8596D"/>
    <w:multiLevelType w:val="hybridMultilevel"/>
    <w:tmpl w:val="8322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58AB"/>
    <w:multiLevelType w:val="hybridMultilevel"/>
    <w:tmpl w:val="CA80307C"/>
    <w:lvl w:ilvl="0" w:tplc="08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8825E62"/>
    <w:multiLevelType w:val="hybridMultilevel"/>
    <w:tmpl w:val="3E14F4AE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198359EA"/>
    <w:multiLevelType w:val="hybridMultilevel"/>
    <w:tmpl w:val="579A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7364"/>
    <w:multiLevelType w:val="multilevel"/>
    <w:tmpl w:val="02D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83648"/>
    <w:multiLevelType w:val="hybridMultilevel"/>
    <w:tmpl w:val="272C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D9"/>
    <w:multiLevelType w:val="hybridMultilevel"/>
    <w:tmpl w:val="0584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26D"/>
    <w:multiLevelType w:val="hybridMultilevel"/>
    <w:tmpl w:val="D4C88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F6079"/>
    <w:multiLevelType w:val="hybridMultilevel"/>
    <w:tmpl w:val="F85C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44DB"/>
    <w:multiLevelType w:val="hybridMultilevel"/>
    <w:tmpl w:val="B2C0E00A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 w15:restartNumberingAfterBreak="0">
    <w:nsid w:val="2EB33276"/>
    <w:multiLevelType w:val="hybridMultilevel"/>
    <w:tmpl w:val="425C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500A5"/>
    <w:multiLevelType w:val="hybridMultilevel"/>
    <w:tmpl w:val="BCD4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5A99"/>
    <w:multiLevelType w:val="hybridMultilevel"/>
    <w:tmpl w:val="DF16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3B10"/>
    <w:multiLevelType w:val="multilevel"/>
    <w:tmpl w:val="0A6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A104B"/>
    <w:multiLevelType w:val="multilevel"/>
    <w:tmpl w:val="656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462A07"/>
    <w:multiLevelType w:val="multilevel"/>
    <w:tmpl w:val="113A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62558"/>
    <w:multiLevelType w:val="hybridMultilevel"/>
    <w:tmpl w:val="8EE2E44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650C3AB8"/>
    <w:multiLevelType w:val="hybridMultilevel"/>
    <w:tmpl w:val="85AC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A4F62"/>
    <w:multiLevelType w:val="hybridMultilevel"/>
    <w:tmpl w:val="4F32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25E3B"/>
    <w:multiLevelType w:val="hybridMultilevel"/>
    <w:tmpl w:val="A628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B1383"/>
    <w:multiLevelType w:val="hybridMultilevel"/>
    <w:tmpl w:val="8BB8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1185F"/>
    <w:multiLevelType w:val="hybridMultilevel"/>
    <w:tmpl w:val="11C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27716"/>
    <w:multiLevelType w:val="hybridMultilevel"/>
    <w:tmpl w:val="A8C2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B24F1"/>
    <w:multiLevelType w:val="hybridMultilevel"/>
    <w:tmpl w:val="C586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7"/>
  </w:num>
  <w:num w:numId="9">
    <w:abstractNumId w:val="6"/>
  </w:num>
  <w:num w:numId="10">
    <w:abstractNumId w:val="16"/>
  </w:num>
  <w:num w:numId="11">
    <w:abstractNumId w:val="20"/>
  </w:num>
  <w:num w:numId="12">
    <w:abstractNumId w:val="12"/>
  </w:num>
  <w:num w:numId="13">
    <w:abstractNumId w:val="23"/>
  </w:num>
  <w:num w:numId="14">
    <w:abstractNumId w:val="19"/>
  </w:num>
  <w:num w:numId="15">
    <w:abstractNumId w:val="0"/>
  </w:num>
  <w:num w:numId="16">
    <w:abstractNumId w:val="21"/>
  </w:num>
  <w:num w:numId="17">
    <w:abstractNumId w:val="22"/>
  </w:num>
  <w:num w:numId="18">
    <w:abstractNumId w:val="1"/>
  </w:num>
  <w:num w:numId="19">
    <w:abstractNumId w:val="25"/>
  </w:num>
  <w:num w:numId="20">
    <w:abstractNumId w:val="15"/>
  </w:num>
  <w:num w:numId="21">
    <w:abstractNumId w:val="4"/>
  </w:num>
  <w:num w:numId="22">
    <w:abstractNumId w:val="13"/>
  </w:num>
  <w:num w:numId="23">
    <w:abstractNumId w:val="11"/>
  </w:num>
  <w:num w:numId="24">
    <w:abstractNumId w:val="24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32"/>
    <w:rsid w:val="00006D43"/>
    <w:rsid w:val="00045B89"/>
    <w:rsid w:val="0005135A"/>
    <w:rsid w:val="000817EC"/>
    <w:rsid w:val="000A48A1"/>
    <w:rsid w:val="000B11C5"/>
    <w:rsid w:val="00101656"/>
    <w:rsid w:val="00146FB6"/>
    <w:rsid w:val="00151420"/>
    <w:rsid w:val="001854EA"/>
    <w:rsid w:val="001A504D"/>
    <w:rsid w:val="001A77E5"/>
    <w:rsid w:val="001B4D91"/>
    <w:rsid w:val="001C5581"/>
    <w:rsid w:val="001C7C32"/>
    <w:rsid w:val="001E1495"/>
    <w:rsid w:val="001E3602"/>
    <w:rsid w:val="001E3B39"/>
    <w:rsid w:val="00222E94"/>
    <w:rsid w:val="00247698"/>
    <w:rsid w:val="002709AD"/>
    <w:rsid w:val="002C1E81"/>
    <w:rsid w:val="002C6911"/>
    <w:rsid w:val="002D4D20"/>
    <w:rsid w:val="0034657C"/>
    <w:rsid w:val="00366EA8"/>
    <w:rsid w:val="00385D26"/>
    <w:rsid w:val="00392BB1"/>
    <w:rsid w:val="00394127"/>
    <w:rsid w:val="003A090E"/>
    <w:rsid w:val="003B6593"/>
    <w:rsid w:val="003D1493"/>
    <w:rsid w:val="003E58DE"/>
    <w:rsid w:val="003F4E8F"/>
    <w:rsid w:val="003F6057"/>
    <w:rsid w:val="00405DA1"/>
    <w:rsid w:val="0041639A"/>
    <w:rsid w:val="00427398"/>
    <w:rsid w:val="00436A81"/>
    <w:rsid w:val="00436AA0"/>
    <w:rsid w:val="004869B5"/>
    <w:rsid w:val="00495F83"/>
    <w:rsid w:val="004A3C6B"/>
    <w:rsid w:val="004A780F"/>
    <w:rsid w:val="004B384A"/>
    <w:rsid w:val="004F3303"/>
    <w:rsid w:val="005316F9"/>
    <w:rsid w:val="00537570"/>
    <w:rsid w:val="00547A5F"/>
    <w:rsid w:val="0055263A"/>
    <w:rsid w:val="00560E90"/>
    <w:rsid w:val="00566A9F"/>
    <w:rsid w:val="0056762E"/>
    <w:rsid w:val="00592206"/>
    <w:rsid w:val="00594310"/>
    <w:rsid w:val="005B6932"/>
    <w:rsid w:val="00604E1F"/>
    <w:rsid w:val="0060559E"/>
    <w:rsid w:val="00610AFC"/>
    <w:rsid w:val="00615E8B"/>
    <w:rsid w:val="006517BB"/>
    <w:rsid w:val="006B0BDD"/>
    <w:rsid w:val="006D490D"/>
    <w:rsid w:val="006F7B00"/>
    <w:rsid w:val="007654C7"/>
    <w:rsid w:val="00777E74"/>
    <w:rsid w:val="007801EC"/>
    <w:rsid w:val="00781632"/>
    <w:rsid w:val="007D0292"/>
    <w:rsid w:val="007E36D7"/>
    <w:rsid w:val="00814FEA"/>
    <w:rsid w:val="008425EB"/>
    <w:rsid w:val="008A0201"/>
    <w:rsid w:val="008A681C"/>
    <w:rsid w:val="008C4E7F"/>
    <w:rsid w:val="008D129F"/>
    <w:rsid w:val="008D13F8"/>
    <w:rsid w:val="008F1F2E"/>
    <w:rsid w:val="0090351B"/>
    <w:rsid w:val="00917883"/>
    <w:rsid w:val="00997735"/>
    <w:rsid w:val="009A218B"/>
    <w:rsid w:val="009C146C"/>
    <w:rsid w:val="009D209A"/>
    <w:rsid w:val="009E0FB7"/>
    <w:rsid w:val="00A57265"/>
    <w:rsid w:val="00B1505D"/>
    <w:rsid w:val="00B47FCD"/>
    <w:rsid w:val="00B50EC3"/>
    <w:rsid w:val="00B86EDD"/>
    <w:rsid w:val="00BD7073"/>
    <w:rsid w:val="00C0114C"/>
    <w:rsid w:val="00C0255D"/>
    <w:rsid w:val="00C22C21"/>
    <w:rsid w:val="00C32200"/>
    <w:rsid w:val="00C53579"/>
    <w:rsid w:val="00C801BA"/>
    <w:rsid w:val="00C841F9"/>
    <w:rsid w:val="00CA33F4"/>
    <w:rsid w:val="00CD60FB"/>
    <w:rsid w:val="00D05992"/>
    <w:rsid w:val="00D13A20"/>
    <w:rsid w:val="00D16A07"/>
    <w:rsid w:val="00D31995"/>
    <w:rsid w:val="00D32EF7"/>
    <w:rsid w:val="00D602A2"/>
    <w:rsid w:val="00D8709F"/>
    <w:rsid w:val="00DB7120"/>
    <w:rsid w:val="00DC06C1"/>
    <w:rsid w:val="00DD5C73"/>
    <w:rsid w:val="00DF7EB9"/>
    <w:rsid w:val="00E06E79"/>
    <w:rsid w:val="00E10424"/>
    <w:rsid w:val="00EC5BD7"/>
    <w:rsid w:val="00ED1FE5"/>
    <w:rsid w:val="00F12694"/>
    <w:rsid w:val="00F418CA"/>
    <w:rsid w:val="00F5186E"/>
    <w:rsid w:val="00F615D9"/>
    <w:rsid w:val="00F801A3"/>
    <w:rsid w:val="00F93444"/>
    <w:rsid w:val="00FB5AF6"/>
    <w:rsid w:val="00FD510D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0777F79"/>
  <w15:chartTrackingRefBased/>
  <w15:docId w15:val="{D472F6B0-30E8-4CAD-B0E3-25CC3B6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32"/>
  </w:style>
  <w:style w:type="paragraph" w:styleId="Footer">
    <w:name w:val="footer"/>
    <w:basedOn w:val="Normal"/>
    <w:link w:val="Foot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32"/>
  </w:style>
  <w:style w:type="paragraph" w:styleId="ListParagraph">
    <w:name w:val="List Paragraph"/>
    <w:basedOn w:val="Normal"/>
    <w:uiPriority w:val="34"/>
    <w:qFormat/>
    <w:rsid w:val="00C322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94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AA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A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0B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4FEA"/>
    <w:rPr>
      <w:color w:val="954F72" w:themeColor="followedHyperlink"/>
      <w:u w:val="single"/>
    </w:rPr>
  </w:style>
  <w:style w:type="paragraph" w:customStyle="1" w:styleId="Default">
    <w:name w:val="Default"/>
    <w:rsid w:val="00416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B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history100.org/browse/curriculum/2/" TargetMode="External"/><Relationship Id="rId13" Type="http://schemas.openxmlformats.org/officeDocument/2006/relationships/hyperlink" Target="https://www.bing.com/images/search?view=detailV2&amp;ccid=aIYDS5lu&amp;id=64A6AA86B8DB60DBCD965D4383DC6E8A39F67057&amp;thid=OIP.aIYDS5luDzuEZL5lYNidVwHaHa&amp;mediaurl=https%3a%2f%2fi.pinimg.com%2foriginals%2fc6%2fc3%2f8d%2fc6c38d6c55182573f4c40360fbb16dd3.jpg&amp;exph=1000&amp;expw=1000&amp;q=papier+mache+food+sculptures&amp;simid=608023577400312981&amp;selectedIndex=20&amp;adlt=strict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0VEHCDYq&amp;id=254CC130F85F2E884BC70D8D20283C28BF48DC44&amp;thid=OIP.0VEHCDYqodz5s5kJ2dr3RgHaKr&amp;mediaurl=https%3a%2f%2fwww.adelle.com.au%2fwp-content%2fuploads%2f2010%2f09%2fapple_core_sculpture.jpg&amp;exph=822&amp;expw=570&amp;q=papier+mache+food+sculptures&amp;simid=608027670456435610&amp;selectedIndex=3&amp;adlt=strict" TargetMode="External"/><Relationship Id="rId24" Type="http://schemas.openxmlformats.org/officeDocument/2006/relationships/hyperlink" Target="https://www.data.org.uk/resource-shop/build-to-the-line-class-pa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cientgreece.co.uk/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fineartamerica.com/featured/off-to-work-shadows-painting-linda-app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museum.org/learn/schools/ages-7-11/ancient-britain/visit-resource-prehistoric-britain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50CA-41EF-4238-A7DB-DA621D6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Suzanne brown</cp:lastModifiedBy>
  <cp:revision>19</cp:revision>
  <dcterms:created xsi:type="dcterms:W3CDTF">2020-02-15T19:50:00Z</dcterms:created>
  <dcterms:modified xsi:type="dcterms:W3CDTF">2020-07-06T11:13:00Z</dcterms:modified>
</cp:coreProperties>
</file>