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A96" w:rsidRDefault="007A3A96" w:rsidP="007A3A96">
      <w:pPr>
        <w:ind w:hanging="567"/>
      </w:pPr>
    </w:p>
    <w:tbl>
      <w:tblPr>
        <w:tblW w:w="10066" w:type="dxa"/>
        <w:jc w:val="center"/>
        <w:tblLayout w:type="fixed"/>
        <w:tblLook w:val="04A0" w:firstRow="1" w:lastRow="0" w:firstColumn="1" w:lastColumn="0" w:noHBand="0" w:noVBand="1"/>
      </w:tblPr>
      <w:tblGrid>
        <w:gridCol w:w="3163"/>
        <w:gridCol w:w="2551"/>
        <w:gridCol w:w="4352"/>
      </w:tblGrid>
      <w:tr w:rsidR="00486C79" w:rsidRPr="0036664C" w:rsidTr="007A3A96">
        <w:trPr>
          <w:cantSplit/>
          <w:trHeight w:val="144"/>
          <w:jc w:val="center"/>
        </w:trPr>
        <w:tc>
          <w:tcPr>
            <w:tcW w:w="3163" w:type="dxa"/>
            <w:hideMark/>
          </w:tcPr>
          <w:p w:rsidR="00486C79" w:rsidRPr="0036664C" w:rsidRDefault="00486C79" w:rsidP="007A3A96">
            <w:pPr>
              <w:rPr>
                <w:rFonts w:asciiTheme="minorHAnsi" w:hAnsiTheme="minorHAnsi"/>
                <w:sz w:val="26"/>
              </w:rPr>
            </w:pPr>
            <w:r w:rsidRPr="0036664C">
              <w:rPr>
                <w:rFonts w:asciiTheme="minorHAnsi" w:hAnsiTheme="minorHAnsi"/>
              </w:rPr>
              <w:t xml:space="preserve"> </w:t>
            </w:r>
            <w:r w:rsidR="007A3A96">
              <w:rPr>
                <w:rFonts w:asciiTheme="minorHAnsi" w:hAnsiTheme="minorHAnsi"/>
                <w:b/>
                <w:noProof/>
                <w:sz w:val="26"/>
                <w:lang w:eastAsia="en-GB"/>
              </w:rPr>
              <w:drawing>
                <wp:inline distT="0" distB="0" distL="0" distR="0" wp14:anchorId="2EA4DB47" wp14:editId="057CFCAD">
                  <wp:extent cx="1495425" cy="14954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H.png"/>
                          <pic:cNvPicPr/>
                        </pic:nvPicPr>
                        <pic:blipFill>
                          <a:blip r:embed="rId7">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p>
        </w:tc>
        <w:tc>
          <w:tcPr>
            <w:tcW w:w="2551" w:type="dxa"/>
            <w:hideMark/>
          </w:tcPr>
          <w:p w:rsidR="00486C79" w:rsidRPr="0036664C" w:rsidRDefault="00486C79">
            <w:pPr>
              <w:pStyle w:val="Heading3"/>
              <w:jc w:val="right"/>
              <w:rPr>
                <w:rFonts w:asciiTheme="minorHAnsi" w:hAnsiTheme="minorHAnsi"/>
                <w:b/>
                <w:sz w:val="26"/>
              </w:rPr>
            </w:pPr>
          </w:p>
        </w:tc>
        <w:tc>
          <w:tcPr>
            <w:tcW w:w="4352" w:type="dxa"/>
            <w:hideMark/>
          </w:tcPr>
          <w:p w:rsidR="00486C79" w:rsidRPr="0036664C" w:rsidRDefault="00486C79">
            <w:pPr>
              <w:pStyle w:val="Heading4"/>
              <w:jc w:val="right"/>
              <w:rPr>
                <w:rFonts w:asciiTheme="minorHAnsi" w:hAnsiTheme="minorHAnsi"/>
                <w:b/>
                <w:i/>
                <w:sz w:val="24"/>
              </w:rPr>
            </w:pPr>
            <w:r w:rsidRPr="0036664C">
              <w:rPr>
                <w:rFonts w:asciiTheme="minorHAnsi" w:hAnsiTheme="minorHAnsi"/>
                <w:b/>
                <w:i/>
                <w:sz w:val="24"/>
              </w:rPr>
              <w:t>Breckon Hill Primary School</w:t>
            </w:r>
          </w:p>
          <w:p w:rsidR="00486C79" w:rsidRPr="0036664C" w:rsidRDefault="00486C79">
            <w:pPr>
              <w:pStyle w:val="Heading5"/>
              <w:rPr>
                <w:rFonts w:asciiTheme="minorHAnsi" w:hAnsiTheme="minorHAnsi"/>
                <w:sz w:val="24"/>
              </w:rPr>
            </w:pPr>
            <w:r w:rsidRPr="0036664C">
              <w:rPr>
                <w:rFonts w:asciiTheme="minorHAnsi" w:hAnsiTheme="minorHAnsi"/>
                <w:sz w:val="24"/>
              </w:rPr>
              <w:t>Breckon Hill Road</w:t>
            </w:r>
          </w:p>
          <w:p w:rsidR="00486C79" w:rsidRPr="0036664C" w:rsidRDefault="00486C79">
            <w:pPr>
              <w:pStyle w:val="Heading2"/>
              <w:rPr>
                <w:rFonts w:asciiTheme="minorHAnsi" w:hAnsiTheme="minorHAnsi"/>
                <w:i/>
                <w:sz w:val="24"/>
              </w:rPr>
            </w:pPr>
            <w:r w:rsidRPr="0036664C">
              <w:rPr>
                <w:rFonts w:asciiTheme="minorHAnsi" w:hAnsiTheme="minorHAnsi"/>
                <w:i/>
                <w:sz w:val="24"/>
              </w:rPr>
              <w:t>Middlesbrough</w:t>
            </w:r>
          </w:p>
          <w:p w:rsidR="00486C79" w:rsidRPr="0036664C" w:rsidRDefault="00486C79">
            <w:pPr>
              <w:pStyle w:val="Heading2"/>
              <w:rPr>
                <w:rFonts w:asciiTheme="minorHAnsi" w:hAnsiTheme="minorHAnsi"/>
                <w:i/>
                <w:sz w:val="24"/>
              </w:rPr>
            </w:pPr>
            <w:r w:rsidRPr="0036664C">
              <w:rPr>
                <w:rFonts w:asciiTheme="minorHAnsi" w:hAnsiTheme="minorHAnsi"/>
                <w:i/>
                <w:sz w:val="24"/>
              </w:rPr>
              <w:t>TS4 2DS</w:t>
            </w:r>
          </w:p>
          <w:p w:rsidR="00486C79" w:rsidRPr="0036664C" w:rsidRDefault="00486C79">
            <w:pPr>
              <w:pStyle w:val="Heading5"/>
              <w:rPr>
                <w:rFonts w:asciiTheme="minorHAnsi" w:hAnsiTheme="minorHAnsi"/>
                <w:sz w:val="24"/>
              </w:rPr>
            </w:pPr>
            <w:r w:rsidRPr="0036664C">
              <w:rPr>
                <w:rFonts w:asciiTheme="minorHAnsi" w:hAnsiTheme="minorHAnsi"/>
                <w:sz w:val="24"/>
              </w:rPr>
              <w:t>Tel: 01642 243044</w:t>
            </w:r>
          </w:p>
          <w:p w:rsidR="007A3A96" w:rsidRDefault="007A3A96">
            <w:pPr>
              <w:jc w:val="right"/>
              <w:rPr>
                <w:rFonts w:asciiTheme="minorHAnsi" w:hAnsiTheme="minorHAnsi"/>
              </w:rPr>
            </w:pPr>
          </w:p>
          <w:p w:rsidR="0036664C" w:rsidRDefault="007A3A96">
            <w:pPr>
              <w:jc w:val="right"/>
              <w:rPr>
                <w:rFonts w:asciiTheme="minorHAnsi" w:hAnsiTheme="minorHAnsi"/>
              </w:rPr>
            </w:pPr>
            <w:r w:rsidRPr="0036664C">
              <w:rPr>
                <w:rFonts w:asciiTheme="minorHAnsi" w:hAnsiTheme="minorHAnsi"/>
              </w:rPr>
              <w:t>Headteacher: Mrs J Smith</w:t>
            </w:r>
          </w:p>
          <w:p w:rsidR="007A3A96" w:rsidRDefault="007A3A96">
            <w:pPr>
              <w:jc w:val="right"/>
              <w:rPr>
                <w:rFonts w:asciiTheme="minorHAnsi" w:hAnsiTheme="minorHAnsi"/>
              </w:rPr>
            </w:pPr>
          </w:p>
          <w:p w:rsidR="00486C79" w:rsidRPr="0036664C" w:rsidRDefault="00486C79">
            <w:pPr>
              <w:jc w:val="right"/>
              <w:rPr>
                <w:rFonts w:asciiTheme="minorHAnsi" w:hAnsiTheme="minorHAnsi"/>
              </w:rPr>
            </w:pPr>
            <w:r w:rsidRPr="0036664C">
              <w:rPr>
                <w:rFonts w:asciiTheme="minorHAnsi" w:hAnsiTheme="minorHAnsi"/>
              </w:rPr>
              <w:t>e-mail: contact@breckonhillprimary.co.uk</w:t>
            </w:r>
          </w:p>
          <w:p w:rsidR="00486C79" w:rsidRPr="0036664C" w:rsidRDefault="00486C79">
            <w:pPr>
              <w:jc w:val="right"/>
              <w:rPr>
                <w:rFonts w:asciiTheme="minorHAnsi" w:hAnsiTheme="minorHAnsi"/>
              </w:rPr>
            </w:pPr>
            <w:r w:rsidRPr="0036664C">
              <w:rPr>
                <w:rFonts w:asciiTheme="minorHAnsi" w:hAnsiTheme="minorHAnsi"/>
              </w:rPr>
              <w:t>website: www.breckonhillprimary.co.uk</w:t>
            </w:r>
          </w:p>
        </w:tc>
      </w:tr>
    </w:tbl>
    <w:p w:rsidR="00CE275F" w:rsidRDefault="00CE275F" w:rsidP="00CE275F">
      <w:pPr>
        <w:rPr>
          <w:rFonts w:asciiTheme="minorHAnsi" w:hAnsiTheme="minorHAnsi"/>
          <w:szCs w:val="24"/>
        </w:rPr>
      </w:pPr>
      <w:r>
        <w:rPr>
          <w:rFonts w:asciiTheme="minorHAnsi" w:hAnsiTheme="minorHAnsi"/>
          <w:szCs w:val="24"/>
        </w:rPr>
        <w:t>November 2</w:t>
      </w:r>
      <w:r w:rsidRPr="00CE275F">
        <w:rPr>
          <w:rFonts w:asciiTheme="minorHAnsi" w:hAnsiTheme="minorHAnsi"/>
          <w:szCs w:val="24"/>
          <w:vertAlign w:val="superscript"/>
        </w:rPr>
        <w:t>nd</w:t>
      </w:r>
      <w:r>
        <w:rPr>
          <w:rFonts w:asciiTheme="minorHAnsi" w:hAnsiTheme="minorHAnsi"/>
          <w:szCs w:val="24"/>
        </w:rPr>
        <w:t xml:space="preserve"> 20</w:t>
      </w:r>
      <w:r w:rsidR="009B2A82">
        <w:rPr>
          <w:rFonts w:asciiTheme="minorHAnsi" w:hAnsiTheme="minorHAnsi"/>
          <w:szCs w:val="24"/>
        </w:rPr>
        <w:t>2</w:t>
      </w:r>
      <w:r>
        <w:rPr>
          <w:rFonts w:asciiTheme="minorHAnsi" w:hAnsiTheme="minorHAnsi"/>
          <w:szCs w:val="24"/>
        </w:rPr>
        <w:t>0</w:t>
      </w:r>
    </w:p>
    <w:p w:rsidR="00CE275F" w:rsidRDefault="00CE275F" w:rsidP="00CE275F">
      <w:pPr>
        <w:rPr>
          <w:rFonts w:asciiTheme="minorHAnsi" w:hAnsiTheme="minorHAnsi"/>
          <w:szCs w:val="24"/>
        </w:rPr>
      </w:pPr>
    </w:p>
    <w:p w:rsidR="00CE275F" w:rsidRDefault="00CE275F" w:rsidP="00CE275F">
      <w:pPr>
        <w:rPr>
          <w:rFonts w:asciiTheme="minorHAnsi" w:hAnsiTheme="minorHAnsi"/>
          <w:szCs w:val="24"/>
        </w:rPr>
      </w:pPr>
      <w:r w:rsidRPr="00B36908">
        <w:rPr>
          <w:rFonts w:asciiTheme="minorHAnsi" w:hAnsiTheme="minorHAnsi"/>
          <w:szCs w:val="24"/>
        </w:rPr>
        <w:t>Dear Parents</w:t>
      </w:r>
      <w:r>
        <w:rPr>
          <w:rFonts w:asciiTheme="minorHAnsi" w:hAnsiTheme="minorHAnsi"/>
          <w:szCs w:val="24"/>
        </w:rPr>
        <w:t xml:space="preserve"> </w:t>
      </w:r>
    </w:p>
    <w:p w:rsidR="00CE275F" w:rsidRPr="00B36908" w:rsidRDefault="00CE275F" w:rsidP="00CE275F">
      <w:pPr>
        <w:rPr>
          <w:rFonts w:asciiTheme="minorHAnsi" w:hAnsiTheme="minorHAnsi"/>
          <w:szCs w:val="24"/>
        </w:rPr>
      </w:pPr>
    </w:p>
    <w:p w:rsidR="00CE275F" w:rsidRPr="00B36908" w:rsidRDefault="00CE275F" w:rsidP="00CE275F">
      <w:pPr>
        <w:rPr>
          <w:rFonts w:asciiTheme="minorHAnsi" w:hAnsiTheme="minorHAnsi"/>
          <w:b/>
          <w:szCs w:val="24"/>
        </w:rPr>
      </w:pPr>
      <w:r w:rsidRPr="00B36908">
        <w:rPr>
          <w:rFonts w:asciiTheme="minorHAnsi" w:hAnsiTheme="minorHAnsi"/>
          <w:b/>
          <w:szCs w:val="24"/>
          <w:u w:val="single"/>
        </w:rPr>
        <w:t>Are you interested in being a Parent Governor</w:t>
      </w:r>
      <w:r w:rsidRPr="00B36908">
        <w:rPr>
          <w:rFonts w:asciiTheme="minorHAnsi" w:hAnsiTheme="minorHAnsi"/>
          <w:b/>
          <w:szCs w:val="24"/>
        </w:rPr>
        <w:t>?</w:t>
      </w:r>
    </w:p>
    <w:p w:rsidR="00CE275F" w:rsidRPr="00B36908" w:rsidRDefault="00CE275F" w:rsidP="00CE275F">
      <w:pPr>
        <w:rPr>
          <w:rFonts w:asciiTheme="minorHAnsi" w:hAnsiTheme="minorHAnsi"/>
          <w:b/>
          <w:szCs w:val="24"/>
        </w:rPr>
      </w:pPr>
    </w:p>
    <w:p w:rsidR="00CE275F" w:rsidRPr="00B36908" w:rsidRDefault="00CE275F" w:rsidP="00CE275F">
      <w:pPr>
        <w:pStyle w:val="WfxFaxNum"/>
        <w:rPr>
          <w:rFonts w:asciiTheme="minorHAnsi" w:hAnsiTheme="minorHAnsi" w:cs="Arial"/>
          <w:szCs w:val="24"/>
        </w:rPr>
      </w:pPr>
      <w:r w:rsidRPr="00B36908">
        <w:rPr>
          <w:rFonts w:asciiTheme="minorHAnsi" w:hAnsiTheme="minorHAnsi" w:cs="Arial"/>
          <w:szCs w:val="24"/>
        </w:rPr>
        <w:t xml:space="preserve">I am writing to invite parents, guardians and carers of registered pupils to put their names forward for election to serve as parent governors of this school.  We have </w:t>
      </w:r>
      <w:r>
        <w:rPr>
          <w:rFonts w:asciiTheme="minorHAnsi" w:hAnsiTheme="minorHAnsi" w:cs="Arial"/>
          <w:szCs w:val="24"/>
        </w:rPr>
        <w:t>two</w:t>
      </w:r>
      <w:r w:rsidRPr="00B36908">
        <w:rPr>
          <w:rFonts w:asciiTheme="minorHAnsi" w:hAnsiTheme="minorHAnsi" w:cs="Arial"/>
          <w:szCs w:val="24"/>
        </w:rPr>
        <w:t xml:space="preserve"> vacancies at the moment.</w:t>
      </w:r>
    </w:p>
    <w:p w:rsidR="00CE275F" w:rsidRPr="00B36908" w:rsidRDefault="00CE275F" w:rsidP="00CE275F">
      <w:pPr>
        <w:pStyle w:val="WfxFaxNum"/>
        <w:rPr>
          <w:rFonts w:asciiTheme="minorHAnsi" w:hAnsiTheme="minorHAnsi" w:cs="Arial"/>
          <w:szCs w:val="24"/>
        </w:rPr>
      </w:pPr>
    </w:p>
    <w:p w:rsidR="00CE275F" w:rsidRPr="00B36908" w:rsidRDefault="00CE275F" w:rsidP="00CE275F">
      <w:pPr>
        <w:pStyle w:val="WfxFaxNum"/>
        <w:rPr>
          <w:rFonts w:asciiTheme="minorHAnsi" w:hAnsiTheme="minorHAnsi" w:cs="Arial"/>
          <w:szCs w:val="24"/>
        </w:rPr>
      </w:pPr>
      <w:r w:rsidRPr="00B36908">
        <w:rPr>
          <w:rFonts w:asciiTheme="minorHAnsi" w:hAnsiTheme="minorHAnsi" w:cs="Arial"/>
          <w:szCs w:val="24"/>
        </w:rPr>
        <w:t>The governing body is responsible for both the conduct of the school and for promoting high standards.  The governing body carries out its role by setting the vision for the school and then ensuring that the school works efficiently and effectively towards achieving its vision.  It does this by building a thorough knowledge of the school and its community, by both supporting and constructively challenging the school, and by ensuring accountability and compliance.  The governing body of our school is made up of parent governors, staff governors, foundation governors.</w:t>
      </w:r>
    </w:p>
    <w:p w:rsidR="00CE275F" w:rsidRPr="00B36908" w:rsidRDefault="00CE275F" w:rsidP="00CE275F">
      <w:pPr>
        <w:pStyle w:val="WfxFaxNum"/>
        <w:rPr>
          <w:rFonts w:asciiTheme="minorHAnsi" w:hAnsiTheme="minorHAnsi" w:cs="Arial"/>
          <w:szCs w:val="24"/>
        </w:rPr>
      </w:pPr>
    </w:p>
    <w:p w:rsidR="00CE275F" w:rsidRPr="00B36908" w:rsidRDefault="00CE275F" w:rsidP="00CE275F">
      <w:pPr>
        <w:pStyle w:val="WfxFaxNum"/>
        <w:rPr>
          <w:rFonts w:asciiTheme="minorHAnsi" w:hAnsiTheme="minorHAnsi" w:cs="Arial"/>
          <w:szCs w:val="24"/>
        </w:rPr>
      </w:pPr>
      <w:r w:rsidRPr="00B36908">
        <w:rPr>
          <w:rFonts w:asciiTheme="minorHAnsi" w:hAnsiTheme="minorHAnsi" w:cs="Arial"/>
          <w:szCs w:val="24"/>
        </w:rPr>
        <w:t xml:space="preserve">The governing body is asking you to nominate someone with parental responsibility for a child at the school.  If </w:t>
      </w:r>
      <w:r w:rsidR="009B2A82">
        <w:rPr>
          <w:rFonts w:asciiTheme="minorHAnsi" w:hAnsiTheme="minorHAnsi" w:cs="Arial"/>
          <w:szCs w:val="24"/>
        </w:rPr>
        <w:t>school</w:t>
      </w:r>
      <w:r w:rsidRPr="00B36908">
        <w:rPr>
          <w:rFonts w:asciiTheme="minorHAnsi" w:hAnsiTheme="minorHAnsi" w:cs="Arial"/>
          <w:szCs w:val="24"/>
        </w:rPr>
        <w:t xml:space="preserve"> receives more than two nominations, than a ballot will be held.</w:t>
      </w:r>
    </w:p>
    <w:p w:rsidR="00CE275F" w:rsidRPr="00B36908" w:rsidRDefault="00CE275F" w:rsidP="00CE275F">
      <w:pPr>
        <w:pStyle w:val="WfxFaxNum"/>
        <w:rPr>
          <w:rFonts w:asciiTheme="minorHAnsi" w:hAnsiTheme="minorHAnsi" w:cs="Arial"/>
          <w:szCs w:val="24"/>
        </w:rPr>
      </w:pPr>
    </w:p>
    <w:p w:rsidR="00CE275F" w:rsidRPr="00B36908" w:rsidRDefault="00CE275F" w:rsidP="00CE275F">
      <w:pPr>
        <w:pStyle w:val="WfxFaxNum"/>
        <w:rPr>
          <w:rFonts w:asciiTheme="minorHAnsi" w:hAnsiTheme="minorHAnsi" w:cs="Arial"/>
          <w:szCs w:val="24"/>
        </w:rPr>
      </w:pPr>
      <w:r w:rsidRPr="00B36908">
        <w:rPr>
          <w:rFonts w:asciiTheme="minorHAnsi" w:hAnsiTheme="minorHAnsi" w:cs="Arial"/>
          <w:szCs w:val="24"/>
        </w:rPr>
        <w:t xml:space="preserve">Before you decide to nominate someone, or indeed stand yourself, you may want to know a bit more about what is involved.  Governors need not be experts in the field of education.  What they do need is an interest in the school and in the welfare of our children and the time and willingness to get involved.  The skills you have can be very useful to the governing body.  If you are someone with the required experience, would you consider applying?  Governors also need what is known as ‘soft skills’ – the ability to be able to build relationships with a range of people, to be able to work as part of a team, to be able to ask questions, and to make connections between different types of information.  All governors are expected to be able to read straightforward budget reports and data on school standards. </w:t>
      </w:r>
    </w:p>
    <w:p w:rsidR="00CE275F" w:rsidRPr="00B36908" w:rsidRDefault="00CE275F" w:rsidP="00CE275F">
      <w:pPr>
        <w:pStyle w:val="WfxFaxNum"/>
        <w:rPr>
          <w:rFonts w:asciiTheme="minorHAnsi" w:hAnsiTheme="minorHAnsi" w:cs="Arial"/>
          <w:szCs w:val="24"/>
        </w:rPr>
      </w:pPr>
    </w:p>
    <w:p w:rsidR="00CE275F" w:rsidRPr="00B36908" w:rsidRDefault="00CE275F" w:rsidP="00CE275F">
      <w:pPr>
        <w:pStyle w:val="WfxFaxNum"/>
        <w:rPr>
          <w:rFonts w:asciiTheme="minorHAnsi" w:hAnsiTheme="minorHAnsi" w:cs="Arial"/>
          <w:szCs w:val="24"/>
        </w:rPr>
      </w:pPr>
      <w:r w:rsidRPr="00B36908">
        <w:rPr>
          <w:rFonts w:asciiTheme="minorHAnsi" w:hAnsiTheme="minorHAnsi" w:cs="Arial"/>
          <w:szCs w:val="24"/>
        </w:rPr>
        <w:t>Our governing body expects governors to</w:t>
      </w:r>
    </w:p>
    <w:p w:rsidR="00CE275F" w:rsidRPr="00B36908" w:rsidRDefault="00CE275F" w:rsidP="00CE275F">
      <w:pPr>
        <w:pStyle w:val="WfxFaxNum"/>
        <w:rPr>
          <w:rFonts w:asciiTheme="minorHAnsi" w:hAnsiTheme="minorHAnsi" w:cs="Arial"/>
          <w:szCs w:val="24"/>
        </w:rPr>
      </w:pPr>
    </w:p>
    <w:p w:rsidR="00CE275F" w:rsidRPr="00B36908" w:rsidRDefault="00CE275F" w:rsidP="00CE275F">
      <w:pPr>
        <w:pStyle w:val="WfxFaxNum"/>
        <w:numPr>
          <w:ilvl w:val="0"/>
          <w:numId w:val="2"/>
        </w:numPr>
        <w:rPr>
          <w:rFonts w:asciiTheme="minorHAnsi" w:hAnsiTheme="minorHAnsi" w:cs="Arial"/>
          <w:szCs w:val="24"/>
        </w:rPr>
      </w:pPr>
      <w:r w:rsidRPr="00B36908">
        <w:rPr>
          <w:rFonts w:asciiTheme="minorHAnsi" w:hAnsiTheme="minorHAnsi" w:cs="Arial"/>
          <w:szCs w:val="24"/>
        </w:rPr>
        <w:t>A</w:t>
      </w:r>
      <w:r>
        <w:rPr>
          <w:rFonts w:asciiTheme="minorHAnsi" w:hAnsiTheme="minorHAnsi" w:cs="Arial"/>
          <w:szCs w:val="24"/>
        </w:rPr>
        <w:t>ttend usually one</w:t>
      </w:r>
      <w:r w:rsidRPr="00B36908">
        <w:rPr>
          <w:rFonts w:asciiTheme="minorHAnsi" w:hAnsiTheme="minorHAnsi" w:cs="Arial"/>
          <w:szCs w:val="24"/>
        </w:rPr>
        <w:t xml:space="preserve"> termly meeting of the full governing body</w:t>
      </w:r>
    </w:p>
    <w:p w:rsidR="00CE275F" w:rsidRPr="00B36908" w:rsidRDefault="00CE275F" w:rsidP="00CE275F">
      <w:pPr>
        <w:pStyle w:val="WfxFaxNum"/>
        <w:numPr>
          <w:ilvl w:val="0"/>
          <w:numId w:val="2"/>
        </w:numPr>
        <w:rPr>
          <w:rFonts w:asciiTheme="minorHAnsi" w:hAnsiTheme="minorHAnsi" w:cs="Arial"/>
          <w:szCs w:val="24"/>
        </w:rPr>
      </w:pPr>
      <w:r w:rsidRPr="00B36908">
        <w:rPr>
          <w:rFonts w:asciiTheme="minorHAnsi" w:hAnsiTheme="minorHAnsi" w:cs="Arial"/>
          <w:szCs w:val="24"/>
        </w:rPr>
        <w:t>Sit on a committee and attend the meetings which are usually once</w:t>
      </w:r>
      <w:r w:rsidR="009B2A82">
        <w:rPr>
          <w:rFonts w:asciiTheme="minorHAnsi" w:hAnsiTheme="minorHAnsi" w:cs="Arial"/>
          <w:szCs w:val="24"/>
        </w:rPr>
        <w:t xml:space="preserve"> </w:t>
      </w:r>
      <w:bookmarkStart w:id="0" w:name="_GoBack"/>
      <w:bookmarkEnd w:id="0"/>
      <w:r w:rsidRPr="00B36908">
        <w:rPr>
          <w:rFonts w:asciiTheme="minorHAnsi" w:hAnsiTheme="minorHAnsi" w:cs="Arial"/>
          <w:szCs w:val="24"/>
        </w:rPr>
        <w:t>a term</w:t>
      </w:r>
    </w:p>
    <w:p w:rsidR="00CE275F" w:rsidRPr="00B36908" w:rsidRDefault="00CE275F" w:rsidP="00CE275F">
      <w:pPr>
        <w:pStyle w:val="WfxFaxNum"/>
        <w:numPr>
          <w:ilvl w:val="0"/>
          <w:numId w:val="2"/>
        </w:numPr>
        <w:rPr>
          <w:rFonts w:asciiTheme="minorHAnsi" w:hAnsiTheme="minorHAnsi" w:cs="Arial"/>
          <w:szCs w:val="24"/>
        </w:rPr>
      </w:pPr>
      <w:r w:rsidRPr="00B36908">
        <w:rPr>
          <w:rFonts w:asciiTheme="minorHAnsi" w:hAnsiTheme="minorHAnsi" w:cs="Arial"/>
          <w:szCs w:val="24"/>
        </w:rPr>
        <w:t>Commit to atte</w:t>
      </w:r>
      <w:r>
        <w:rPr>
          <w:rFonts w:asciiTheme="minorHAnsi" w:hAnsiTheme="minorHAnsi" w:cs="Arial"/>
          <w:szCs w:val="24"/>
        </w:rPr>
        <w:t>nd training courses and</w:t>
      </w:r>
      <w:r w:rsidRPr="00B36908">
        <w:rPr>
          <w:rFonts w:asciiTheme="minorHAnsi" w:hAnsiTheme="minorHAnsi" w:cs="Arial"/>
          <w:szCs w:val="24"/>
        </w:rPr>
        <w:t xml:space="preserve"> perform addit</w:t>
      </w:r>
      <w:r>
        <w:rPr>
          <w:rFonts w:asciiTheme="minorHAnsi" w:hAnsiTheme="minorHAnsi" w:cs="Arial"/>
          <w:szCs w:val="24"/>
        </w:rPr>
        <w:t>ional research as required.</w:t>
      </w:r>
    </w:p>
    <w:p w:rsidR="00CE275F" w:rsidRPr="00B36908" w:rsidRDefault="00CE275F" w:rsidP="00CE275F">
      <w:pPr>
        <w:pStyle w:val="WfxFaxNum"/>
        <w:ind w:left="720"/>
        <w:rPr>
          <w:rFonts w:asciiTheme="minorHAnsi" w:hAnsiTheme="minorHAnsi" w:cs="Arial"/>
          <w:szCs w:val="24"/>
        </w:rPr>
      </w:pPr>
    </w:p>
    <w:p w:rsidR="00CE275F" w:rsidRPr="00B36908" w:rsidRDefault="00CE275F" w:rsidP="00CE275F">
      <w:pPr>
        <w:pStyle w:val="WfxFaxNum"/>
        <w:rPr>
          <w:rFonts w:asciiTheme="minorHAnsi" w:hAnsiTheme="minorHAnsi" w:cs="Arial"/>
          <w:szCs w:val="24"/>
        </w:rPr>
      </w:pPr>
      <w:r w:rsidRPr="00B36908">
        <w:rPr>
          <w:rFonts w:asciiTheme="minorHAnsi" w:hAnsiTheme="minorHAnsi" w:cs="Arial"/>
          <w:szCs w:val="24"/>
        </w:rPr>
        <w:t>In return, our governing body commits to</w:t>
      </w:r>
    </w:p>
    <w:p w:rsidR="00CE275F" w:rsidRPr="00B36908" w:rsidRDefault="00CE275F" w:rsidP="00CE275F">
      <w:pPr>
        <w:pStyle w:val="WfxFaxNum"/>
        <w:numPr>
          <w:ilvl w:val="0"/>
          <w:numId w:val="3"/>
        </w:numPr>
        <w:rPr>
          <w:rFonts w:asciiTheme="minorHAnsi" w:hAnsiTheme="minorHAnsi" w:cs="Arial"/>
          <w:szCs w:val="24"/>
        </w:rPr>
      </w:pPr>
      <w:r w:rsidRPr="00B36908">
        <w:rPr>
          <w:rFonts w:asciiTheme="minorHAnsi" w:hAnsiTheme="minorHAnsi" w:cs="Arial"/>
          <w:szCs w:val="24"/>
        </w:rPr>
        <w:t>Provide you with a structured induction</w:t>
      </w:r>
    </w:p>
    <w:p w:rsidR="00CE275F" w:rsidRPr="00B36908" w:rsidRDefault="00CE275F" w:rsidP="00CE275F">
      <w:pPr>
        <w:pStyle w:val="WfxFaxNum"/>
        <w:numPr>
          <w:ilvl w:val="0"/>
          <w:numId w:val="3"/>
        </w:numPr>
        <w:rPr>
          <w:rFonts w:asciiTheme="minorHAnsi" w:hAnsiTheme="minorHAnsi" w:cs="Arial"/>
          <w:szCs w:val="24"/>
        </w:rPr>
      </w:pPr>
      <w:r w:rsidRPr="00B36908">
        <w:rPr>
          <w:rFonts w:asciiTheme="minorHAnsi" w:hAnsiTheme="minorHAnsi" w:cs="Arial"/>
          <w:szCs w:val="24"/>
        </w:rPr>
        <w:t>Provide access to quality training via the Governor Development Service Training Programme</w:t>
      </w:r>
    </w:p>
    <w:p w:rsidR="00CE275F" w:rsidRPr="00B36908" w:rsidRDefault="00CE275F" w:rsidP="00CE275F">
      <w:pPr>
        <w:pStyle w:val="WfxFaxNum"/>
        <w:numPr>
          <w:ilvl w:val="0"/>
          <w:numId w:val="3"/>
        </w:numPr>
        <w:rPr>
          <w:rFonts w:asciiTheme="minorHAnsi" w:hAnsiTheme="minorHAnsi" w:cs="Arial"/>
          <w:szCs w:val="24"/>
        </w:rPr>
      </w:pPr>
      <w:r w:rsidRPr="00B36908">
        <w:rPr>
          <w:rFonts w:asciiTheme="minorHAnsi" w:hAnsiTheme="minorHAnsi" w:cs="Arial"/>
          <w:szCs w:val="24"/>
        </w:rPr>
        <w:lastRenderedPageBreak/>
        <w:t>Provide you with an experienced governor as a mentor</w:t>
      </w:r>
    </w:p>
    <w:p w:rsidR="00CE275F" w:rsidRPr="00B36908" w:rsidRDefault="00CE275F" w:rsidP="00CE275F">
      <w:pPr>
        <w:pStyle w:val="WfxFaxNum"/>
        <w:rPr>
          <w:rFonts w:asciiTheme="minorHAnsi" w:hAnsiTheme="minorHAnsi" w:cs="Arial"/>
          <w:sz w:val="20"/>
        </w:rPr>
      </w:pPr>
    </w:p>
    <w:p w:rsidR="00CE275F" w:rsidRPr="00B36908" w:rsidRDefault="00CE275F" w:rsidP="00CE275F">
      <w:pPr>
        <w:tabs>
          <w:tab w:val="left" w:pos="7938"/>
        </w:tabs>
        <w:rPr>
          <w:rFonts w:asciiTheme="minorHAnsi" w:hAnsiTheme="minorHAnsi" w:cs="Arial"/>
          <w:szCs w:val="24"/>
        </w:rPr>
      </w:pPr>
      <w:r w:rsidRPr="00B36908">
        <w:rPr>
          <w:rFonts w:asciiTheme="minorHAnsi" w:hAnsiTheme="minorHAnsi" w:cs="Arial"/>
          <w:szCs w:val="24"/>
        </w:rPr>
        <w:t>In accordance with new legislation for Safeguarding Children, any appointment is subject to an application being made to the Disclosure and Barring Service for a criminal records certificate.  The aim of this check is to protect children and vulnerable young adults from abuse of any kind.</w:t>
      </w:r>
    </w:p>
    <w:p w:rsidR="00CE275F" w:rsidRPr="00B36908" w:rsidRDefault="00CE275F" w:rsidP="00CE275F">
      <w:pPr>
        <w:rPr>
          <w:rFonts w:asciiTheme="minorHAnsi" w:hAnsiTheme="minorHAnsi" w:cs="Arial"/>
          <w:szCs w:val="24"/>
        </w:rPr>
      </w:pPr>
    </w:p>
    <w:p w:rsidR="00CE275F" w:rsidRPr="00B36908" w:rsidRDefault="00CE275F" w:rsidP="00CE275F">
      <w:pPr>
        <w:rPr>
          <w:rFonts w:asciiTheme="minorHAnsi" w:hAnsiTheme="minorHAnsi" w:cs="Arial"/>
          <w:szCs w:val="24"/>
        </w:rPr>
      </w:pPr>
      <w:r w:rsidRPr="00B36908">
        <w:rPr>
          <w:rFonts w:asciiTheme="minorHAnsi" w:hAnsiTheme="minorHAnsi" w:cs="Arial"/>
          <w:szCs w:val="24"/>
        </w:rPr>
        <w:t>Anyone who has parental responsibility for a pupil on the school roll at the time of the election can vote in the election and is eligible to stand for election subject to the following disqualifications:</w:t>
      </w:r>
    </w:p>
    <w:p w:rsidR="00CE275F" w:rsidRPr="00B36908" w:rsidRDefault="00CE275F" w:rsidP="00CE275F">
      <w:pPr>
        <w:rPr>
          <w:rFonts w:asciiTheme="minorHAnsi" w:hAnsiTheme="minorHAnsi" w:cs="Arial"/>
          <w:szCs w:val="24"/>
        </w:rPr>
      </w:pPr>
    </w:p>
    <w:p w:rsidR="00CE275F" w:rsidRPr="00B36908" w:rsidRDefault="00CE275F" w:rsidP="00CE275F">
      <w:pPr>
        <w:numPr>
          <w:ilvl w:val="0"/>
          <w:numId w:val="1"/>
        </w:numPr>
        <w:rPr>
          <w:rFonts w:asciiTheme="minorHAnsi" w:hAnsiTheme="minorHAnsi" w:cs="Arial"/>
          <w:szCs w:val="24"/>
        </w:rPr>
      </w:pPr>
      <w:r w:rsidRPr="00B36908">
        <w:rPr>
          <w:rFonts w:asciiTheme="minorHAnsi" w:hAnsiTheme="minorHAnsi" w:cs="Arial"/>
          <w:szCs w:val="24"/>
        </w:rPr>
        <w:t>You work at the school for more than 500 hours (i.e. for more than ½ of the hours of a full-time equivalent in a school year);</w:t>
      </w:r>
    </w:p>
    <w:p w:rsidR="00CE275F" w:rsidRPr="00B36908" w:rsidRDefault="00CE275F" w:rsidP="00CE275F">
      <w:pPr>
        <w:numPr>
          <w:ilvl w:val="0"/>
          <w:numId w:val="1"/>
        </w:numPr>
        <w:rPr>
          <w:rFonts w:asciiTheme="minorHAnsi" w:hAnsiTheme="minorHAnsi" w:cs="Arial"/>
          <w:szCs w:val="24"/>
        </w:rPr>
      </w:pPr>
      <w:r w:rsidRPr="00B36908">
        <w:rPr>
          <w:rFonts w:asciiTheme="minorHAnsi" w:hAnsiTheme="minorHAnsi" w:cs="Arial"/>
          <w:szCs w:val="24"/>
        </w:rPr>
        <w:t>You are under 18 years of age;</w:t>
      </w:r>
    </w:p>
    <w:p w:rsidR="00CE275F" w:rsidRPr="00B36908" w:rsidRDefault="00CE275F" w:rsidP="00CE275F">
      <w:pPr>
        <w:numPr>
          <w:ilvl w:val="0"/>
          <w:numId w:val="1"/>
        </w:numPr>
        <w:rPr>
          <w:rFonts w:asciiTheme="minorHAnsi" w:hAnsiTheme="minorHAnsi" w:cs="Arial"/>
          <w:szCs w:val="24"/>
        </w:rPr>
      </w:pPr>
      <w:r w:rsidRPr="00B36908">
        <w:rPr>
          <w:rFonts w:asciiTheme="minorHAnsi" w:hAnsiTheme="minorHAnsi" w:cs="Arial"/>
          <w:szCs w:val="24"/>
        </w:rPr>
        <w:t>You are declared bankrupt or have a composition or arrangement with your creditors;</w:t>
      </w:r>
    </w:p>
    <w:p w:rsidR="00CE275F" w:rsidRPr="00B36908" w:rsidRDefault="00CE275F" w:rsidP="00CE275F">
      <w:pPr>
        <w:numPr>
          <w:ilvl w:val="0"/>
          <w:numId w:val="1"/>
        </w:numPr>
        <w:rPr>
          <w:rFonts w:asciiTheme="minorHAnsi" w:hAnsiTheme="minorHAnsi" w:cs="Arial"/>
          <w:szCs w:val="24"/>
        </w:rPr>
      </w:pPr>
      <w:r w:rsidRPr="00B36908">
        <w:rPr>
          <w:rFonts w:asciiTheme="minorHAnsi" w:hAnsiTheme="minorHAnsi" w:cs="Arial"/>
          <w:szCs w:val="24"/>
        </w:rPr>
        <w:t>You have been convicted of an offence: full details available from the Governor Development Service.</w:t>
      </w:r>
    </w:p>
    <w:p w:rsidR="00CE275F" w:rsidRPr="00B36908" w:rsidRDefault="00CE275F" w:rsidP="00CE275F">
      <w:pPr>
        <w:ind w:left="404"/>
        <w:rPr>
          <w:rFonts w:asciiTheme="minorHAnsi" w:hAnsiTheme="minorHAnsi" w:cs="Arial"/>
          <w:szCs w:val="24"/>
        </w:rPr>
      </w:pPr>
    </w:p>
    <w:p w:rsidR="00CE275F" w:rsidRPr="00B36908" w:rsidRDefault="00CE275F" w:rsidP="00CE275F">
      <w:pPr>
        <w:ind w:left="64"/>
        <w:rPr>
          <w:rFonts w:asciiTheme="minorHAnsi" w:hAnsiTheme="minorHAnsi" w:cs="Arial"/>
          <w:szCs w:val="24"/>
        </w:rPr>
      </w:pPr>
      <w:r w:rsidRPr="00B36908">
        <w:rPr>
          <w:rFonts w:asciiTheme="minorHAnsi" w:hAnsiTheme="minorHAnsi" w:cs="Arial"/>
          <w:b/>
          <w:szCs w:val="24"/>
        </w:rPr>
        <w:t>If more nominations are received than the number of vacancies an election will be held</w:t>
      </w:r>
      <w:r w:rsidRPr="00B36908">
        <w:rPr>
          <w:rFonts w:asciiTheme="minorHAnsi" w:hAnsiTheme="minorHAnsi" w:cs="Arial"/>
          <w:szCs w:val="24"/>
        </w:rPr>
        <w:t xml:space="preserve">.  </w:t>
      </w:r>
    </w:p>
    <w:p w:rsidR="00CE275F" w:rsidRPr="00B36908" w:rsidRDefault="00CE275F" w:rsidP="00CE275F">
      <w:pPr>
        <w:ind w:left="64"/>
        <w:rPr>
          <w:rFonts w:asciiTheme="minorHAnsi" w:hAnsiTheme="minorHAnsi" w:cs="Arial"/>
          <w:szCs w:val="24"/>
        </w:rPr>
      </w:pPr>
    </w:p>
    <w:p w:rsidR="00CE275F" w:rsidRPr="00B36908" w:rsidRDefault="00CE275F" w:rsidP="00CE275F">
      <w:pPr>
        <w:ind w:left="64"/>
        <w:rPr>
          <w:rFonts w:asciiTheme="minorHAnsi" w:hAnsiTheme="minorHAnsi" w:cs="Arial"/>
          <w:szCs w:val="24"/>
        </w:rPr>
      </w:pPr>
      <w:r w:rsidRPr="00B36908">
        <w:rPr>
          <w:rFonts w:asciiTheme="minorHAnsi" w:hAnsiTheme="minorHAnsi" w:cs="Arial"/>
          <w:b/>
          <w:szCs w:val="24"/>
        </w:rPr>
        <w:t>All nominations require the support of two other parents (from different families)</w:t>
      </w:r>
      <w:r w:rsidRPr="00B36908">
        <w:rPr>
          <w:rFonts w:asciiTheme="minorHAnsi" w:hAnsiTheme="minorHAnsi" w:cs="Arial"/>
          <w:szCs w:val="24"/>
        </w:rPr>
        <w:t xml:space="preserve">. A signed declaration should be sent to the school office by 10.00am on </w:t>
      </w:r>
      <w:r>
        <w:rPr>
          <w:rFonts w:asciiTheme="minorHAnsi" w:hAnsiTheme="minorHAnsi" w:cs="Arial"/>
          <w:szCs w:val="24"/>
        </w:rPr>
        <w:t>Monday 9</w:t>
      </w:r>
      <w:r w:rsidRPr="00B349B3">
        <w:rPr>
          <w:rFonts w:asciiTheme="minorHAnsi" w:hAnsiTheme="minorHAnsi" w:cs="Arial"/>
          <w:szCs w:val="24"/>
          <w:vertAlign w:val="superscript"/>
        </w:rPr>
        <w:t>th</w:t>
      </w:r>
      <w:r>
        <w:rPr>
          <w:rFonts w:asciiTheme="minorHAnsi" w:hAnsiTheme="minorHAnsi" w:cs="Arial"/>
          <w:szCs w:val="24"/>
        </w:rPr>
        <w:t xml:space="preserve"> November.</w:t>
      </w:r>
    </w:p>
    <w:p w:rsidR="00CE275F" w:rsidRPr="00B36908" w:rsidRDefault="00CE275F" w:rsidP="00CE275F">
      <w:pPr>
        <w:ind w:left="64"/>
        <w:rPr>
          <w:rFonts w:asciiTheme="minorHAnsi" w:hAnsiTheme="minorHAnsi" w:cs="Arial"/>
          <w:szCs w:val="24"/>
        </w:rPr>
      </w:pPr>
    </w:p>
    <w:p w:rsidR="00CE275F" w:rsidRPr="00B36908" w:rsidRDefault="00CE275F" w:rsidP="00CE275F">
      <w:pPr>
        <w:ind w:left="64"/>
        <w:rPr>
          <w:rFonts w:asciiTheme="minorHAnsi" w:hAnsiTheme="minorHAnsi" w:cs="Arial"/>
          <w:szCs w:val="24"/>
        </w:rPr>
      </w:pPr>
      <w:r w:rsidRPr="00B36908">
        <w:rPr>
          <w:rFonts w:asciiTheme="minorHAnsi" w:hAnsiTheme="minorHAnsi" w:cs="Arial"/>
          <w:szCs w:val="24"/>
        </w:rPr>
        <w:t xml:space="preserve">If a ballot is to be held papers with the name of the candidates and their details will be sent home with the children, so please watch out for the letter.  Each parent will have one vote per vacancy regardless of the number of children you have in the school.  The ballot is secret; you must send or post the ballot papers back in a sealed envelope marked “Nomination of Parent Governor” by 10.00am on </w:t>
      </w:r>
      <w:r>
        <w:rPr>
          <w:rFonts w:asciiTheme="minorHAnsi" w:hAnsiTheme="minorHAnsi" w:cs="Arial"/>
          <w:szCs w:val="24"/>
        </w:rPr>
        <w:t>Monday 16</w:t>
      </w:r>
      <w:r w:rsidRPr="00B349B3">
        <w:rPr>
          <w:rFonts w:asciiTheme="minorHAnsi" w:hAnsiTheme="minorHAnsi" w:cs="Arial"/>
          <w:szCs w:val="24"/>
          <w:vertAlign w:val="superscript"/>
        </w:rPr>
        <w:t>th</w:t>
      </w:r>
      <w:r>
        <w:rPr>
          <w:rFonts w:asciiTheme="minorHAnsi" w:hAnsiTheme="minorHAnsi" w:cs="Arial"/>
          <w:szCs w:val="24"/>
        </w:rPr>
        <w:t xml:space="preserve"> November</w:t>
      </w:r>
      <w:r w:rsidRPr="00B36908">
        <w:rPr>
          <w:rFonts w:asciiTheme="minorHAnsi" w:hAnsiTheme="minorHAnsi" w:cs="Arial"/>
          <w:szCs w:val="24"/>
        </w:rPr>
        <w:t xml:space="preserve">.  </w:t>
      </w:r>
      <w:r>
        <w:rPr>
          <w:rFonts w:asciiTheme="minorHAnsi" w:hAnsiTheme="minorHAnsi" w:cs="Arial"/>
          <w:szCs w:val="24"/>
        </w:rPr>
        <w:t>T</w:t>
      </w:r>
      <w:r w:rsidRPr="00B36908">
        <w:rPr>
          <w:rFonts w:asciiTheme="minorHAnsi" w:hAnsiTheme="minorHAnsi" w:cs="Arial"/>
          <w:szCs w:val="24"/>
        </w:rPr>
        <w:t>hose standing for election will be invited to attend whilst the votes are counted.</w:t>
      </w:r>
    </w:p>
    <w:p w:rsidR="00CE275F" w:rsidRPr="00B36908" w:rsidRDefault="00CE275F" w:rsidP="00CE275F">
      <w:pPr>
        <w:ind w:left="64"/>
        <w:rPr>
          <w:rFonts w:asciiTheme="minorHAnsi" w:hAnsiTheme="minorHAnsi" w:cs="Arial"/>
          <w:szCs w:val="24"/>
        </w:rPr>
      </w:pPr>
    </w:p>
    <w:p w:rsidR="00CE275F" w:rsidRPr="00B36908" w:rsidRDefault="00CE275F" w:rsidP="00CE275F">
      <w:pPr>
        <w:ind w:left="64"/>
        <w:rPr>
          <w:rFonts w:asciiTheme="minorHAnsi" w:hAnsiTheme="minorHAnsi" w:cs="Arial"/>
          <w:szCs w:val="24"/>
        </w:rPr>
      </w:pPr>
      <w:r w:rsidRPr="00B36908">
        <w:rPr>
          <w:rFonts w:asciiTheme="minorHAnsi" w:hAnsiTheme="minorHAnsi" w:cs="Arial"/>
          <w:szCs w:val="24"/>
        </w:rPr>
        <w:t xml:space="preserve">Please think about standing for this important role or encouraging someone else to do so.  </w:t>
      </w:r>
    </w:p>
    <w:p w:rsidR="00CE275F" w:rsidRPr="00B36908" w:rsidRDefault="00CE275F" w:rsidP="00CE275F">
      <w:pPr>
        <w:ind w:left="64"/>
        <w:rPr>
          <w:rFonts w:asciiTheme="minorHAnsi" w:hAnsiTheme="minorHAnsi" w:cs="Arial"/>
          <w:szCs w:val="24"/>
        </w:rPr>
      </w:pPr>
    </w:p>
    <w:p w:rsidR="00CE275F" w:rsidRPr="00B36908" w:rsidRDefault="00CE275F" w:rsidP="00CE275F">
      <w:pPr>
        <w:ind w:left="64"/>
        <w:rPr>
          <w:rFonts w:asciiTheme="minorHAnsi" w:hAnsiTheme="minorHAnsi" w:cs="Arial"/>
          <w:szCs w:val="24"/>
        </w:rPr>
      </w:pPr>
      <w:r w:rsidRPr="00B36908">
        <w:rPr>
          <w:rFonts w:asciiTheme="minorHAnsi" w:hAnsiTheme="minorHAnsi" w:cs="Arial"/>
          <w:szCs w:val="24"/>
        </w:rPr>
        <w:t>Yours sincerely</w:t>
      </w:r>
    </w:p>
    <w:p w:rsidR="00CE275F" w:rsidRPr="00B36908" w:rsidRDefault="00CE275F" w:rsidP="00CE275F">
      <w:pPr>
        <w:ind w:left="64"/>
        <w:rPr>
          <w:rFonts w:asciiTheme="minorHAnsi" w:hAnsiTheme="minorHAnsi" w:cs="Arial"/>
          <w:szCs w:val="24"/>
        </w:rPr>
      </w:pPr>
    </w:p>
    <w:p w:rsidR="00CE275F" w:rsidRPr="00B36908" w:rsidRDefault="00CE275F" w:rsidP="00CE275F">
      <w:pPr>
        <w:ind w:left="64"/>
        <w:rPr>
          <w:rFonts w:asciiTheme="minorHAnsi" w:hAnsiTheme="minorHAnsi" w:cs="Arial"/>
          <w:szCs w:val="24"/>
        </w:rPr>
      </w:pPr>
      <w:r>
        <w:rPr>
          <w:rFonts w:asciiTheme="minorHAnsi" w:hAnsiTheme="minorHAnsi" w:cs="Arial"/>
          <w:szCs w:val="24"/>
        </w:rPr>
        <w:t xml:space="preserve">Mrs J </w:t>
      </w:r>
      <w:proofErr w:type="gramStart"/>
      <w:r>
        <w:rPr>
          <w:rFonts w:asciiTheme="minorHAnsi" w:hAnsiTheme="minorHAnsi" w:cs="Arial"/>
          <w:szCs w:val="24"/>
        </w:rPr>
        <w:t>Smith,  Mr</w:t>
      </w:r>
      <w:proofErr w:type="gramEnd"/>
      <w:r>
        <w:rPr>
          <w:rFonts w:asciiTheme="minorHAnsi" w:hAnsiTheme="minorHAnsi" w:cs="Arial"/>
          <w:szCs w:val="24"/>
        </w:rPr>
        <w:t xml:space="preserve"> I Mawson, </w:t>
      </w:r>
    </w:p>
    <w:p w:rsidR="00CE275F" w:rsidRPr="00B36908" w:rsidRDefault="00CE275F" w:rsidP="00CE275F">
      <w:pPr>
        <w:ind w:left="64"/>
        <w:rPr>
          <w:rFonts w:asciiTheme="minorHAnsi" w:hAnsiTheme="minorHAnsi" w:cs="Arial"/>
          <w:szCs w:val="24"/>
        </w:rPr>
      </w:pPr>
      <w:r w:rsidRPr="00B36908">
        <w:rPr>
          <w:rFonts w:asciiTheme="minorHAnsi" w:hAnsiTheme="minorHAnsi" w:cs="Arial"/>
          <w:szCs w:val="24"/>
        </w:rPr>
        <w:t>Head Teacher and Chair</w:t>
      </w:r>
      <w:r>
        <w:rPr>
          <w:rFonts w:asciiTheme="minorHAnsi" w:hAnsiTheme="minorHAnsi" w:cs="Arial"/>
          <w:szCs w:val="24"/>
        </w:rPr>
        <w:t>s</w:t>
      </w:r>
      <w:r w:rsidRPr="00B36908">
        <w:rPr>
          <w:rFonts w:asciiTheme="minorHAnsi" w:hAnsiTheme="minorHAnsi" w:cs="Arial"/>
          <w:szCs w:val="24"/>
        </w:rPr>
        <w:t xml:space="preserve"> of Governors</w:t>
      </w:r>
    </w:p>
    <w:p w:rsidR="0038159E" w:rsidRPr="00CE275F" w:rsidRDefault="009B2A82">
      <w:pPr>
        <w:rPr>
          <w:sz w:val="21"/>
        </w:rPr>
      </w:pPr>
    </w:p>
    <w:sectPr w:rsidR="0038159E" w:rsidRPr="00CE275F" w:rsidSect="007A3A96">
      <w:footerReference w:type="default" r:id="rId8"/>
      <w:pgSz w:w="11906" w:h="16838"/>
      <w:pgMar w:top="568"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A96" w:rsidRDefault="007A3A96" w:rsidP="007A3A96">
      <w:r>
        <w:separator/>
      </w:r>
    </w:p>
  </w:endnote>
  <w:endnote w:type="continuationSeparator" w:id="0">
    <w:p w:rsidR="007A3A96" w:rsidRDefault="007A3A96" w:rsidP="007A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96" w:rsidRDefault="007A3A96">
    <w:pPr>
      <w:pStyle w:val="Footer"/>
    </w:pPr>
    <w:r>
      <w:t xml:space="preserve">       </w:t>
    </w:r>
    <w:r>
      <w:rPr>
        <w:rFonts w:asciiTheme="minorHAnsi" w:hAnsiTheme="minorHAnsi"/>
        <w:noProof/>
        <w:lang w:eastAsia="en-GB"/>
      </w:rPr>
      <w:drawing>
        <wp:inline distT="0" distB="0" distL="0" distR="0" wp14:anchorId="767E29F9" wp14:editId="611D338F">
          <wp:extent cx="619125" cy="6191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jp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t xml:space="preserve"> </w:t>
    </w:r>
    <w:r>
      <w:rPr>
        <w:noProof/>
        <w:lang w:eastAsia="en-GB"/>
      </w:rPr>
      <w:drawing>
        <wp:inline distT="0" distB="0" distL="0" distR="0">
          <wp:extent cx="904875" cy="548640"/>
          <wp:effectExtent l="0" t="0" r="9525" b="381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qm.jpg"/>
                  <pic:cNvPicPr/>
                </pic:nvPicPr>
                <pic:blipFill rotWithShape="1">
                  <a:blip r:embed="rId2">
                    <a:extLst>
                      <a:ext uri="{28A0092B-C50C-407E-A947-70E740481C1C}">
                        <a14:useLocalDpi xmlns:a14="http://schemas.microsoft.com/office/drawing/2010/main" val="0"/>
                      </a:ext>
                    </a:extLst>
                  </a:blip>
                  <a:srcRect r="7737"/>
                  <a:stretch/>
                </pic:blipFill>
                <pic:spPr bwMode="auto">
                  <a:xfrm>
                    <a:off x="0" y="0"/>
                    <a:ext cx="932758" cy="56554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extent cx="914400" cy="57531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4c.png"/>
                  <pic:cNvPicPr/>
                </pic:nvPicPr>
                <pic:blipFill>
                  <a:blip r:embed="rId3">
                    <a:extLst>
                      <a:ext uri="{28A0092B-C50C-407E-A947-70E740481C1C}">
                        <a14:useLocalDpi xmlns:a14="http://schemas.microsoft.com/office/drawing/2010/main" val="0"/>
                      </a:ext>
                    </a:extLst>
                  </a:blip>
                  <a:stretch>
                    <a:fillRect/>
                  </a:stretch>
                </pic:blipFill>
                <pic:spPr>
                  <a:xfrm rot="10800000" flipH="1" flipV="1">
                    <a:off x="0" y="0"/>
                    <a:ext cx="975918" cy="614015"/>
                  </a:xfrm>
                  <a:prstGeom prst="rect">
                    <a:avLst/>
                  </a:prstGeom>
                </pic:spPr>
              </pic:pic>
            </a:graphicData>
          </a:graphic>
        </wp:inline>
      </w:drawing>
    </w:r>
    <w:r>
      <w:rPr>
        <w:noProof/>
        <w:lang w:eastAsia="en-GB"/>
      </w:rPr>
      <w:drawing>
        <wp:inline distT="0" distB="0" distL="0" distR="0">
          <wp:extent cx="1524595" cy="4953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png"/>
                  <pic:cNvPicPr/>
                </pic:nvPicPr>
                <pic:blipFill>
                  <a:blip r:embed="rId4">
                    <a:extLst>
                      <a:ext uri="{28A0092B-C50C-407E-A947-70E740481C1C}">
                        <a14:useLocalDpi xmlns:a14="http://schemas.microsoft.com/office/drawing/2010/main" val="0"/>
                      </a:ext>
                    </a:extLst>
                  </a:blip>
                  <a:stretch>
                    <a:fillRect/>
                  </a:stretch>
                </pic:blipFill>
                <pic:spPr>
                  <a:xfrm>
                    <a:off x="0" y="0"/>
                    <a:ext cx="1549729" cy="503465"/>
                  </a:xfrm>
                  <a:prstGeom prst="rect">
                    <a:avLst/>
                  </a:prstGeom>
                </pic:spPr>
              </pic:pic>
            </a:graphicData>
          </a:graphic>
        </wp:inline>
      </w:drawing>
    </w:r>
    <w:r>
      <w:rPr>
        <w:noProof/>
        <w:lang w:eastAsia="en-GB"/>
      </w:rPr>
      <w:drawing>
        <wp:inline distT="0" distB="0" distL="0" distR="0">
          <wp:extent cx="678815" cy="560099"/>
          <wp:effectExtent l="0" t="0" r="698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rs.png"/>
                  <pic:cNvPicPr/>
                </pic:nvPicPr>
                <pic:blipFill>
                  <a:blip r:embed="rId5">
                    <a:extLst>
                      <a:ext uri="{28A0092B-C50C-407E-A947-70E740481C1C}">
                        <a14:useLocalDpi xmlns:a14="http://schemas.microsoft.com/office/drawing/2010/main" val="0"/>
                      </a:ext>
                    </a:extLst>
                  </a:blip>
                  <a:stretch>
                    <a:fillRect/>
                  </a:stretch>
                </pic:blipFill>
                <pic:spPr>
                  <a:xfrm>
                    <a:off x="0" y="0"/>
                    <a:ext cx="689337" cy="568780"/>
                  </a:xfrm>
                  <a:prstGeom prst="rect">
                    <a:avLst/>
                  </a:prstGeom>
                </pic:spPr>
              </pic:pic>
            </a:graphicData>
          </a:graphic>
        </wp:inline>
      </w:drawing>
    </w:r>
    <w:r>
      <w:t xml:space="preserve"> </w:t>
    </w:r>
    <w:r>
      <w:rPr>
        <w:noProof/>
        <w:lang w:eastAsia="en-GB"/>
      </w:rPr>
      <w:drawing>
        <wp:inline distT="0" distB="0" distL="0" distR="0">
          <wp:extent cx="1199246" cy="447675"/>
          <wp:effectExtent l="0" t="0" r="127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ts.png"/>
                  <pic:cNvPicPr/>
                </pic:nvPicPr>
                <pic:blipFill>
                  <a:blip r:embed="rId6">
                    <a:extLst>
                      <a:ext uri="{28A0092B-C50C-407E-A947-70E740481C1C}">
                        <a14:useLocalDpi xmlns:a14="http://schemas.microsoft.com/office/drawing/2010/main" val="0"/>
                      </a:ext>
                    </a:extLst>
                  </a:blip>
                  <a:stretch>
                    <a:fillRect/>
                  </a:stretch>
                </pic:blipFill>
                <pic:spPr>
                  <a:xfrm>
                    <a:off x="0" y="0"/>
                    <a:ext cx="1313438" cy="490302"/>
                  </a:xfrm>
                  <a:prstGeom prst="rect">
                    <a:avLst/>
                  </a:prstGeom>
                </pic:spPr>
              </pic:pic>
            </a:graphicData>
          </a:graphic>
        </wp:inline>
      </w:drawing>
    </w:r>
  </w:p>
  <w:p w:rsidR="007A3A96" w:rsidRDefault="007A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A96" w:rsidRDefault="007A3A96" w:rsidP="007A3A96">
      <w:r>
        <w:separator/>
      </w:r>
    </w:p>
  </w:footnote>
  <w:footnote w:type="continuationSeparator" w:id="0">
    <w:p w:rsidR="007A3A96" w:rsidRDefault="007A3A96" w:rsidP="007A3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37058"/>
    <w:multiLevelType w:val="hybridMultilevel"/>
    <w:tmpl w:val="77D2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16398"/>
    <w:multiLevelType w:val="hybridMultilevel"/>
    <w:tmpl w:val="3676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1115C"/>
    <w:multiLevelType w:val="hybridMultilevel"/>
    <w:tmpl w:val="4732A0E0"/>
    <w:lvl w:ilvl="0" w:tplc="FFFFFFFF">
      <w:start w:val="1"/>
      <w:numFmt w:val="bullet"/>
      <w:lvlText w:val=""/>
      <w:lvlJc w:val="left"/>
      <w:pPr>
        <w:tabs>
          <w:tab w:val="num" w:pos="424"/>
        </w:tabs>
        <w:ind w:left="404" w:hanging="340"/>
      </w:pPr>
      <w:rPr>
        <w:rFonts w:ascii="Symbol" w:hAnsi="Symbol" w:hint="default"/>
        <w:color w:val="auto"/>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C79"/>
    <w:rsid w:val="0036664C"/>
    <w:rsid w:val="00402030"/>
    <w:rsid w:val="00486C79"/>
    <w:rsid w:val="00555C30"/>
    <w:rsid w:val="007A3A96"/>
    <w:rsid w:val="009B2A82"/>
    <w:rsid w:val="00AA519D"/>
    <w:rsid w:val="00CE2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A61E1A"/>
  <w15:chartTrackingRefBased/>
  <w15:docId w15:val="{477264FA-7414-4733-837C-16D30DD0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C79"/>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486C79"/>
    <w:pPr>
      <w:keepNext/>
      <w:jc w:val="right"/>
      <w:outlineLvl w:val="1"/>
    </w:pPr>
    <w:rPr>
      <w:sz w:val="28"/>
    </w:rPr>
  </w:style>
  <w:style w:type="paragraph" w:styleId="Heading3">
    <w:name w:val="heading 3"/>
    <w:aliases w:val="Numbered - 3"/>
    <w:basedOn w:val="Normal"/>
    <w:next w:val="Normal"/>
    <w:link w:val="Heading3Char"/>
    <w:semiHidden/>
    <w:unhideWhenUsed/>
    <w:qFormat/>
    <w:rsid w:val="00486C79"/>
    <w:pPr>
      <w:keepNext/>
      <w:outlineLvl w:val="2"/>
    </w:pPr>
    <w:rPr>
      <w:i/>
      <w:sz w:val="40"/>
    </w:rPr>
  </w:style>
  <w:style w:type="paragraph" w:styleId="Heading4">
    <w:name w:val="heading 4"/>
    <w:aliases w:val="Numbered - 4"/>
    <w:basedOn w:val="Normal"/>
    <w:next w:val="Normal"/>
    <w:link w:val="Heading4Char"/>
    <w:semiHidden/>
    <w:unhideWhenUsed/>
    <w:qFormat/>
    <w:rsid w:val="00486C79"/>
    <w:pPr>
      <w:keepNext/>
      <w:outlineLvl w:val="3"/>
    </w:pPr>
    <w:rPr>
      <w:sz w:val="28"/>
    </w:rPr>
  </w:style>
  <w:style w:type="paragraph" w:styleId="Heading5">
    <w:name w:val="heading 5"/>
    <w:aliases w:val="Numbered - 5"/>
    <w:basedOn w:val="Normal"/>
    <w:next w:val="Normal"/>
    <w:link w:val="Heading5Char"/>
    <w:semiHidden/>
    <w:unhideWhenUsed/>
    <w:qFormat/>
    <w:rsid w:val="00486C79"/>
    <w:pPr>
      <w:keepNext/>
      <w:jc w:val="righ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86C79"/>
    <w:rPr>
      <w:rFonts w:ascii="Times New Roman" w:eastAsia="Times New Roman" w:hAnsi="Times New Roman" w:cs="Times New Roman"/>
      <w:sz w:val="28"/>
      <w:szCs w:val="20"/>
    </w:rPr>
  </w:style>
  <w:style w:type="character" w:customStyle="1" w:styleId="Heading3Char">
    <w:name w:val="Heading 3 Char"/>
    <w:aliases w:val="Numbered - 3 Char"/>
    <w:basedOn w:val="DefaultParagraphFont"/>
    <w:link w:val="Heading3"/>
    <w:semiHidden/>
    <w:rsid w:val="00486C79"/>
    <w:rPr>
      <w:rFonts w:ascii="Times New Roman" w:eastAsia="Times New Roman" w:hAnsi="Times New Roman" w:cs="Times New Roman"/>
      <w:i/>
      <w:sz w:val="40"/>
      <w:szCs w:val="20"/>
    </w:rPr>
  </w:style>
  <w:style w:type="character" w:customStyle="1" w:styleId="Heading4Char">
    <w:name w:val="Heading 4 Char"/>
    <w:aliases w:val="Numbered - 4 Char"/>
    <w:basedOn w:val="DefaultParagraphFont"/>
    <w:link w:val="Heading4"/>
    <w:semiHidden/>
    <w:rsid w:val="00486C79"/>
    <w:rPr>
      <w:rFonts w:ascii="Times New Roman" w:eastAsia="Times New Roman" w:hAnsi="Times New Roman" w:cs="Times New Roman"/>
      <w:sz w:val="28"/>
      <w:szCs w:val="20"/>
    </w:rPr>
  </w:style>
  <w:style w:type="character" w:customStyle="1" w:styleId="Heading5Char">
    <w:name w:val="Heading 5 Char"/>
    <w:aliases w:val="Numbered - 5 Char"/>
    <w:basedOn w:val="DefaultParagraphFont"/>
    <w:link w:val="Heading5"/>
    <w:semiHidden/>
    <w:rsid w:val="00486C79"/>
    <w:rPr>
      <w:rFonts w:ascii="Times New Roman" w:eastAsia="Times New Roman" w:hAnsi="Times New Roman" w:cs="Times New Roman"/>
      <w:i/>
      <w:sz w:val="26"/>
      <w:szCs w:val="20"/>
    </w:rPr>
  </w:style>
  <w:style w:type="paragraph" w:styleId="Header">
    <w:name w:val="header"/>
    <w:basedOn w:val="Normal"/>
    <w:link w:val="HeaderChar"/>
    <w:uiPriority w:val="99"/>
    <w:unhideWhenUsed/>
    <w:rsid w:val="007A3A96"/>
    <w:pPr>
      <w:tabs>
        <w:tab w:val="center" w:pos="4513"/>
        <w:tab w:val="right" w:pos="9026"/>
      </w:tabs>
    </w:pPr>
  </w:style>
  <w:style w:type="character" w:customStyle="1" w:styleId="HeaderChar">
    <w:name w:val="Header Char"/>
    <w:basedOn w:val="DefaultParagraphFont"/>
    <w:link w:val="Header"/>
    <w:uiPriority w:val="99"/>
    <w:rsid w:val="007A3A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A3A96"/>
    <w:pPr>
      <w:tabs>
        <w:tab w:val="center" w:pos="4513"/>
        <w:tab w:val="right" w:pos="9026"/>
      </w:tabs>
    </w:pPr>
  </w:style>
  <w:style w:type="character" w:customStyle="1" w:styleId="FooterChar">
    <w:name w:val="Footer Char"/>
    <w:basedOn w:val="DefaultParagraphFont"/>
    <w:link w:val="Footer"/>
    <w:uiPriority w:val="99"/>
    <w:rsid w:val="007A3A96"/>
    <w:rPr>
      <w:rFonts w:ascii="Times New Roman" w:eastAsia="Times New Roman" w:hAnsi="Times New Roman" w:cs="Times New Roman"/>
      <w:sz w:val="24"/>
      <w:szCs w:val="20"/>
    </w:rPr>
  </w:style>
  <w:style w:type="paragraph" w:customStyle="1" w:styleId="WfxFaxNum">
    <w:name w:val="WfxFaxNum"/>
    <w:basedOn w:val="Normal"/>
    <w:rsid w:val="00CE275F"/>
    <w:pPr>
      <w:jc w:val="both"/>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Price</dc:creator>
  <cp:keywords/>
  <dc:description/>
  <cp:lastModifiedBy>Price, Carol</cp:lastModifiedBy>
  <cp:revision>3</cp:revision>
  <dcterms:created xsi:type="dcterms:W3CDTF">2020-10-30T10:32:00Z</dcterms:created>
  <dcterms:modified xsi:type="dcterms:W3CDTF">2020-11-02T10:03:00Z</dcterms:modified>
</cp:coreProperties>
</file>