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188" w:type="dxa"/>
        <w:tblInd w:w="-709" w:type="dxa"/>
        <w:tblLayout w:type="fixed"/>
        <w:tblCellMar>
          <w:left w:w="0" w:type="dxa"/>
          <w:right w:w="0" w:type="dxa"/>
        </w:tblCellMar>
        <w:tblLook w:val="0000" w:firstRow="0" w:lastRow="0" w:firstColumn="0" w:lastColumn="0" w:noHBand="0" w:noVBand="0"/>
      </w:tblPr>
      <w:tblGrid>
        <w:gridCol w:w="15735"/>
        <w:gridCol w:w="9453"/>
      </w:tblGrid>
      <w:tr w:rsidR="00A346DD" w:rsidTr="004B5634">
        <w:trPr>
          <w:trHeight w:val="342"/>
        </w:trPr>
        <w:tc>
          <w:tcPr>
            <w:tcW w:w="15735" w:type="dxa"/>
            <w:vAlign w:val="bottom"/>
          </w:tcPr>
          <w:p w:rsidR="00A346DD" w:rsidRPr="009A218B" w:rsidRDefault="004B5634" w:rsidP="004B5634">
            <w:pPr>
              <w:spacing w:line="0" w:lineRule="atLeast"/>
              <w:jc w:val="right"/>
              <w:rPr>
                <w:b/>
                <w:sz w:val="24"/>
              </w:rPr>
            </w:pPr>
            <w:r>
              <w:rPr>
                <w:b/>
                <w:sz w:val="24"/>
              </w:rPr>
              <w:t xml:space="preserve">                                                                    </w:t>
            </w:r>
            <w:r w:rsidR="00A346DD">
              <w:rPr>
                <w:b/>
                <w:sz w:val="24"/>
              </w:rPr>
              <w:t xml:space="preserve">English - Reading </w:t>
            </w:r>
            <w:r>
              <w:rPr>
                <w:b/>
                <w:sz w:val="24"/>
              </w:rPr>
              <w:t xml:space="preserve">Scheme of Work Overview                                                                                              </w:t>
            </w:r>
            <w:r w:rsidR="00A346DD" w:rsidRPr="009A218B">
              <w:rPr>
                <w:b/>
                <w:sz w:val="24"/>
              </w:rPr>
              <w:t xml:space="preserve">   </w:t>
            </w:r>
            <w:r>
              <w:rPr>
                <w:b/>
                <w:noProof/>
                <w:sz w:val="24"/>
                <w:lang w:eastAsia="en-GB"/>
              </w:rPr>
              <w:drawing>
                <wp:inline distT="0" distB="0" distL="0" distR="0" wp14:anchorId="125061E3" wp14:editId="30C80B6C">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025" cy="611025"/>
                          </a:xfrm>
                          <a:prstGeom prst="rect">
                            <a:avLst/>
                          </a:prstGeom>
                        </pic:spPr>
                      </pic:pic>
                    </a:graphicData>
                  </a:graphic>
                </wp:inline>
              </w:drawing>
            </w:r>
          </w:p>
        </w:tc>
        <w:tc>
          <w:tcPr>
            <w:tcW w:w="9453" w:type="dxa"/>
            <w:shd w:val="clear" w:color="auto" w:fill="auto"/>
          </w:tcPr>
          <w:p w:rsidR="00A346DD" w:rsidRDefault="00A346DD" w:rsidP="004B5634">
            <w:pPr>
              <w:ind w:left="1181" w:hanging="1181"/>
            </w:pPr>
          </w:p>
        </w:tc>
      </w:tr>
      <w:tr w:rsidR="00A346DD" w:rsidTr="004B5634">
        <w:trPr>
          <w:trHeight w:val="341"/>
        </w:trPr>
        <w:tc>
          <w:tcPr>
            <w:tcW w:w="15735" w:type="dxa"/>
            <w:vAlign w:val="bottom"/>
          </w:tcPr>
          <w:p w:rsidR="00A346DD" w:rsidRDefault="00A346DD" w:rsidP="004B5634">
            <w:pPr>
              <w:spacing w:line="0" w:lineRule="atLeast"/>
              <w:jc w:val="center"/>
              <w:rPr>
                <w:color w:val="002060"/>
                <w:sz w:val="24"/>
              </w:rPr>
            </w:pPr>
            <w:r w:rsidRPr="009A218B">
              <w:rPr>
                <w:color w:val="002060"/>
                <w:sz w:val="24"/>
              </w:rPr>
              <w:t>Breckon Hill Primary School</w:t>
            </w:r>
            <w:r w:rsidR="004B5634">
              <w:rPr>
                <w:color w:val="002060"/>
                <w:sz w:val="24"/>
              </w:rPr>
              <w:t xml:space="preserve"> – Making the Most of Everyday</w:t>
            </w:r>
          </w:p>
          <w:p w:rsidR="00A346DD" w:rsidRPr="004B5634" w:rsidRDefault="00A346DD" w:rsidP="004B5634">
            <w:pPr>
              <w:spacing w:line="0" w:lineRule="atLeast"/>
              <w:rPr>
                <w:sz w:val="18"/>
                <w:szCs w:val="18"/>
              </w:rPr>
            </w:pPr>
            <w:r w:rsidRPr="004B5634">
              <w:rPr>
                <w:sz w:val="18"/>
                <w:szCs w:val="18"/>
              </w:rPr>
              <w:t>At Breckon Hill we use the John Murray reading cycle to ensure progression across the week. Texts are selected by the teacher weekly to ensure they meet the children’s current needs and interests. Where possible we may make topic links and may h</w:t>
            </w:r>
            <w:bookmarkStart w:id="0" w:name="_GoBack"/>
            <w:bookmarkEnd w:id="0"/>
            <w:r w:rsidRPr="004B5634">
              <w:rPr>
                <w:sz w:val="18"/>
                <w:szCs w:val="18"/>
              </w:rPr>
              <w:t>ave a theme across weeks. Progression across the year groups will be based on the level</w:t>
            </w:r>
            <w:r w:rsidR="00A92856">
              <w:rPr>
                <w:sz w:val="18"/>
                <w:szCs w:val="18"/>
              </w:rPr>
              <w:t xml:space="preserve"> of texts and the different type</w:t>
            </w:r>
            <w:r w:rsidRPr="004B5634">
              <w:rPr>
                <w:sz w:val="18"/>
                <w:szCs w:val="18"/>
              </w:rPr>
              <w:t xml:space="preserve">s of questioning. </w:t>
            </w:r>
          </w:p>
        </w:tc>
        <w:tc>
          <w:tcPr>
            <w:tcW w:w="9453" w:type="dxa"/>
            <w:shd w:val="clear" w:color="auto" w:fill="auto"/>
          </w:tcPr>
          <w:p w:rsidR="00A346DD" w:rsidRDefault="00A346DD" w:rsidP="00A346DD"/>
        </w:tc>
      </w:tr>
    </w:tbl>
    <w:tbl>
      <w:tblPr>
        <w:tblStyle w:val="TableGrid"/>
        <w:tblpPr w:leftFromText="180" w:rightFromText="180" w:vertAnchor="text" w:tblpX="-1287" w:tblpY="1"/>
        <w:tblOverlap w:val="never"/>
        <w:tblW w:w="16444" w:type="dxa"/>
        <w:tblLayout w:type="fixed"/>
        <w:tblLook w:val="04A0" w:firstRow="1" w:lastRow="0" w:firstColumn="1" w:lastColumn="0" w:noHBand="0" w:noVBand="1"/>
      </w:tblPr>
      <w:tblGrid>
        <w:gridCol w:w="562"/>
        <w:gridCol w:w="703"/>
        <w:gridCol w:w="1279"/>
        <w:gridCol w:w="2121"/>
        <w:gridCol w:w="2271"/>
        <w:gridCol w:w="2263"/>
        <w:gridCol w:w="2551"/>
        <w:gridCol w:w="2550"/>
        <w:gridCol w:w="2135"/>
        <w:gridCol w:w="9"/>
      </w:tblGrid>
      <w:tr w:rsidR="00A92856" w:rsidTr="007F728E">
        <w:tc>
          <w:tcPr>
            <w:tcW w:w="562" w:type="dxa"/>
            <w:vMerge w:val="restart"/>
            <w:textDirection w:val="btLr"/>
          </w:tcPr>
          <w:p w:rsidR="00A92856" w:rsidRPr="00FD4A5C" w:rsidRDefault="00A92856" w:rsidP="00A92856">
            <w:pPr>
              <w:ind w:left="113" w:right="113"/>
              <w:jc w:val="center"/>
              <w:rPr>
                <w:sz w:val="16"/>
                <w:szCs w:val="16"/>
              </w:rPr>
            </w:pPr>
            <w:r w:rsidRPr="00FD4A5C">
              <w:rPr>
                <w:sz w:val="16"/>
                <w:szCs w:val="16"/>
                <w:highlight w:val="yellow"/>
              </w:rPr>
              <w:t>**Nurture classes/ intervention groups across school with children working below Band 2 will be using the Shared Reading approach. Children will progress to Guided Reading when working within Band 2</w:t>
            </w:r>
            <w:proofErr w:type="gramStart"/>
            <w:r w:rsidRPr="00FD4A5C">
              <w:rPr>
                <w:sz w:val="16"/>
                <w:szCs w:val="16"/>
                <w:highlight w:val="yellow"/>
              </w:rPr>
              <w:t>.*</w:t>
            </w:r>
            <w:proofErr w:type="gramEnd"/>
            <w:r w:rsidRPr="00FD4A5C">
              <w:rPr>
                <w:sz w:val="16"/>
                <w:szCs w:val="16"/>
                <w:highlight w:val="yellow"/>
              </w:rPr>
              <w:t>*</w:t>
            </w:r>
          </w:p>
          <w:p w:rsidR="00A92856" w:rsidRDefault="00A92856" w:rsidP="00A92856">
            <w:pPr>
              <w:ind w:left="113" w:right="113"/>
              <w:rPr>
                <w:sz w:val="18"/>
                <w:szCs w:val="18"/>
              </w:rPr>
            </w:pPr>
          </w:p>
        </w:tc>
        <w:tc>
          <w:tcPr>
            <w:tcW w:w="703" w:type="dxa"/>
          </w:tcPr>
          <w:p w:rsidR="00A92856" w:rsidRDefault="00A92856" w:rsidP="00A92856">
            <w:pPr>
              <w:rPr>
                <w:sz w:val="18"/>
                <w:szCs w:val="18"/>
              </w:rPr>
            </w:pPr>
          </w:p>
        </w:tc>
        <w:tc>
          <w:tcPr>
            <w:tcW w:w="1279" w:type="dxa"/>
            <w:shd w:val="clear" w:color="auto" w:fill="D5DCE4" w:themeFill="text2" w:themeFillTint="33"/>
          </w:tcPr>
          <w:p w:rsidR="00A92856" w:rsidRDefault="00A92856" w:rsidP="00A92856">
            <w:pPr>
              <w:rPr>
                <w:sz w:val="18"/>
                <w:szCs w:val="18"/>
              </w:rPr>
            </w:pPr>
          </w:p>
        </w:tc>
        <w:tc>
          <w:tcPr>
            <w:tcW w:w="2121" w:type="dxa"/>
            <w:shd w:val="clear" w:color="auto" w:fill="D5DCE4" w:themeFill="text2" w:themeFillTint="33"/>
          </w:tcPr>
          <w:p w:rsidR="00A92856" w:rsidRPr="00974C57" w:rsidRDefault="00A92856" w:rsidP="00A92856">
            <w:pPr>
              <w:rPr>
                <w:b/>
                <w:sz w:val="18"/>
                <w:szCs w:val="18"/>
              </w:rPr>
            </w:pPr>
            <w:r w:rsidRPr="00974C57">
              <w:rPr>
                <w:b/>
                <w:sz w:val="20"/>
                <w:szCs w:val="18"/>
              </w:rPr>
              <w:t>Autumn 1</w:t>
            </w:r>
          </w:p>
        </w:tc>
        <w:tc>
          <w:tcPr>
            <w:tcW w:w="2271" w:type="dxa"/>
            <w:shd w:val="clear" w:color="auto" w:fill="D5DCE4" w:themeFill="text2" w:themeFillTint="33"/>
          </w:tcPr>
          <w:p w:rsidR="00A92856" w:rsidRPr="00974C57" w:rsidRDefault="00A92856" w:rsidP="00A92856">
            <w:pPr>
              <w:rPr>
                <w:b/>
              </w:rPr>
            </w:pPr>
            <w:r w:rsidRPr="00974C57">
              <w:rPr>
                <w:b/>
              </w:rPr>
              <w:t>Autumn 2</w:t>
            </w:r>
          </w:p>
        </w:tc>
        <w:tc>
          <w:tcPr>
            <w:tcW w:w="2263" w:type="dxa"/>
            <w:shd w:val="clear" w:color="auto" w:fill="D5DCE4" w:themeFill="text2" w:themeFillTint="33"/>
          </w:tcPr>
          <w:p w:rsidR="00A92856" w:rsidRPr="00974C57" w:rsidRDefault="00A92856" w:rsidP="00A92856">
            <w:pPr>
              <w:ind w:left="-999" w:firstLine="1046"/>
              <w:rPr>
                <w:b/>
              </w:rPr>
            </w:pPr>
            <w:r w:rsidRPr="00974C57">
              <w:rPr>
                <w:b/>
              </w:rPr>
              <w:t>Spring 1</w:t>
            </w:r>
          </w:p>
        </w:tc>
        <w:tc>
          <w:tcPr>
            <w:tcW w:w="2551" w:type="dxa"/>
            <w:shd w:val="clear" w:color="auto" w:fill="D5DCE4" w:themeFill="text2" w:themeFillTint="33"/>
          </w:tcPr>
          <w:p w:rsidR="00A92856" w:rsidRPr="00974C57" w:rsidRDefault="00A92856" w:rsidP="00A92856">
            <w:pPr>
              <w:rPr>
                <w:b/>
              </w:rPr>
            </w:pPr>
            <w:r w:rsidRPr="00974C57">
              <w:rPr>
                <w:b/>
              </w:rPr>
              <w:t>Spring 2</w:t>
            </w:r>
          </w:p>
        </w:tc>
        <w:tc>
          <w:tcPr>
            <w:tcW w:w="2550" w:type="dxa"/>
            <w:shd w:val="clear" w:color="auto" w:fill="D5DCE4" w:themeFill="text2" w:themeFillTint="33"/>
          </w:tcPr>
          <w:p w:rsidR="00A92856" w:rsidRPr="00974C57" w:rsidRDefault="00A92856" w:rsidP="00A92856">
            <w:pPr>
              <w:rPr>
                <w:b/>
              </w:rPr>
            </w:pPr>
            <w:r w:rsidRPr="00974C57">
              <w:rPr>
                <w:b/>
              </w:rPr>
              <w:t>Summer 1</w:t>
            </w:r>
          </w:p>
        </w:tc>
        <w:tc>
          <w:tcPr>
            <w:tcW w:w="2144" w:type="dxa"/>
            <w:gridSpan w:val="2"/>
            <w:shd w:val="clear" w:color="auto" w:fill="D5DCE4" w:themeFill="text2" w:themeFillTint="33"/>
          </w:tcPr>
          <w:p w:rsidR="00A92856" w:rsidRPr="00974C57" w:rsidRDefault="00A92856" w:rsidP="00A92856">
            <w:pPr>
              <w:rPr>
                <w:b/>
              </w:rPr>
            </w:pPr>
            <w:r w:rsidRPr="00974C57">
              <w:rPr>
                <w:b/>
              </w:rPr>
              <w:t>Summer 2</w:t>
            </w:r>
          </w:p>
        </w:tc>
      </w:tr>
      <w:tr w:rsidR="00A92856" w:rsidRPr="00FD4A5C" w:rsidTr="00A92856">
        <w:trPr>
          <w:trHeight w:val="428"/>
        </w:trPr>
        <w:tc>
          <w:tcPr>
            <w:tcW w:w="562" w:type="dxa"/>
            <w:vMerge/>
            <w:shd w:val="clear" w:color="auto" w:fill="FF0000"/>
            <w:textDirection w:val="btLr"/>
          </w:tcPr>
          <w:p w:rsidR="00A92856" w:rsidRPr="00FD4A5C" w:rsidRDefault="00A92856" w:rsidP="00A92856">
            <w:pPr>
              <w:ind w:left="113" w:right="113"/>
              <w:jc w:val="center"/>
              <w:rPr>
                <w:b/>
                <w:sz w:val="16"/>
                <w:szCs w:val="16"/>
              </w:rPr>
            </w:pPr>
          </w:p>
        </w:tc>
        <w:tc>
          <w:tcPr>
            <w:tcW w:w="703" w:type="dxa"/>
            <w:vMerge w:val="restart"/>
            <w:shd w:val="clear" w:color="auto" w:fill="FF0000"/>
            <w:textDirection w:val="btLr"/>
          </w:tcPr>
          <w:p w:rsidR="00A92856" w:rsidRPr="00FD4A5C" w:rsidRDefault="00A92856" w:rsidP="00A92856">
            <w:pPr>
              <w:ind w:left="113" w:right="113"/>
              <w:jc w:val="center"/>
              <w:rPr>
                <w:b/>
                <w:sz w:val="16"/>
                <w:szCs w:val="16"/>
              </w:rPr>
            </w:pPr>
            <w:r w:rsidRPr="00FD4A5C">
              <w:rPr>
                <w:b/>
                <w:sz w:val="16"/>
                <w:szCs w:val="16"/>
              </w:rPr>
              <w:t>EYFS</w:t>
            </w:r>
          </w:p>
          <w:p w:rsidR="00A92856" w:rsidRPr="00FD4A5C" w:rsidRDefault="00A92856" w:rsidP="00A92856">
            <w:pPr>
              <w:ind w:left="113" w:right="113"/>
              <w:rPr>
                <w:b/>
                <w:sz w:val="16"/>
                <w:szCs w:val="16"/>
              </w:rPr>
            </w:pPr>
            <w:r w:rsidRPr="00FD4A5C">
              <w:rPr>
                <w:b/>
                <w:sz w:val="16"/>
                <w:szCs w:val="16"/>
              </w:rPr>
              <w:t>Opportunities for Reading in all provision areas</w:t>
            </w:r>
          </w:p>
        </w:tc>
        <w:tc>
          <w:tcPr>
            <w:tcW w:w="1279" w:type="dxa"/>
            <w:shd w:val="clear" w:color="auto" w:fill="FF0000"/>
          </w:tcPr>
          <w:p w:rsidR="00A92856" w:rsidRPr="00FD4A5C" w:rsidRDefault="00A92856" w:rsidP="00A92856">
            <w:pPr>
              <w:rPr>
                <w:sz w:val="12"/>
                <w:szCs w:val="12"/>
              </w:rPr>
            </w:pPr>
          </w:p>
        </w:tc>
        <w:tc>
          <w:tcPr>
            <w:tcW w:w="2121" w:type="dxa"/>
            <w:shd w:val="clear" w:color="auto" w:fill="FF0000"/>
          </w:tcPr>
          <w:p w:rsidR="00A92856" w:rsidRPr="00FD4A5C" w:rsidRDefault="00A92856" w:rsidP="00A92856">
            <w:pPr>
              <w:jc w:val="center"/>
              <w:rPr>
                <w:rFonts w:cstheme="minorHAnsi"/>
                <w:b/>
                <w:sz w:val="16"/>
                <w:szCs w:val="16"/>
              </w:rPr>
            </w:pPr>
            <w:r w:rsidRPr="00FD4A5C">
              <w:rPr>
                <w:rFonts w:cstheme="minorHAnsi"/>
                <w:b/>
                <w:sz w:val="16"/>
                <w:szCs w:val="16"/>
              </w:rPr>
              <w:t xml:space="preserve">Who </w:t>
            </w:r>
            <w:proofErr w:type="gramStart"/>
            <w:r w:rsidRPr="00FD4A5C">
              <w:rPr>
                <w:rFonts w:cstheme="minorHAnsi"/>
                <w:b/>
                <w:sz w:val="16"/>
                <w:szCs w:val="16"/>
              </w:rPr>
              <w:t>am  I</w:t>
            </w:r>
            <w:proofErr w:type="gramEnd"/>
            <w:r w:rsidRPr="00FD4A5C">
              <w:rPr>
                <w:rFonts w:cstheme="minorHAnsi"/>
                <w:b/>
                <w:sz w:val="16"/>
                <w:szCs w:val="16"/>
              </w:rPr>
              <w:t>?</w:t>
            </w:r>
          </w:p>
        </w:tc>
        <w:tc>
          <w:tcPr>
            <w:tcW w:w="2271" w:type="dxa"/>
            <w:shd w:val="clear" w:color="auto" w:fill="FF0000"/>
          </w:tcPr>
          <w:p w:rsidR="00A92856" w:rsidRPr="00FD4A5C" w:rsidRDefault="00A92856" w:rsidP="00A92856">
            <w:pPr>
              <w:jc w:val="center"/>
              <w:rPr>
                <w:rFonts w:cstheme="minorHAnsi"/>
                <w:b/>
                <w:sz w:val="16"/>
                <w:szCs w:val="16"/>
              </w:rPr>
            </w:pPr>
            <w:r w:rsidRPr="00FD4A5C">
              <w:rPr>
                <w:rFonts w:cstheme="minorHAnsi"/>
                <w:b/>
                <w:sz w:val="16"/>
                <w:szCs w:val="16"/>
              </w:rPr>
              <w:t>Do you know your Nursery Rhymes?</w:t>
            </w:r>
          </w:p>
        </w:tc>
        <w:tc>
          <w:tcPr>
            <w:tcW w:w="2263" w:type="dxa"/>
            <w:shd w:val="clear" w:color="auto" w:fill="FF0000"/>
          </w:tcPr>
          <w:p w:rsidR="00A92856" w:rsidRPr="00FD4A5C" w:rsidRDefault="00A92856" w:rsidP="00A92856">
            <w:pPr>
              <w:jc w:val="center"/>
              <w:rPr>
                <w:rFonts w:cstheme="minorHAnsi"/>
                <w:b/>
                <w:sz w:val="16"/>
                <w:szCs w:val="16"/>
              </w:rPr>
            </w:pPr>
            <w:r w:rsidRPr="00FD4A5C">
              <w:rPr>
                <w:rFonts w:cstheme="minorHAnsi"/>
                <w:b/>
                <w:sz w:val="16"/>
                <w:szCs w:val="16"/>
              </w:rPr>
              <w:t>Why are bears special?</w:t>
            </w:r>
          </w:p>
        </w:tc>
        <w:tc>
          <w:tcPr>
            <w:tcW w:w="2551" w:type="dxa"/>
            <w:shd w:val="clear" w:color="auto" w:fill="FF0000"/>
          </w:tcPr>
          <w:p w:rsidR="00A92856" w:rsidRPr="00FD4A5C" w:rsidRDefault="00A92856" w:rsidP="00A92856">
            <w:pPr>
              <w:jc w:val="center"/>
              <w:rPr>
                <w:rFonts w:cstheme="minorHAnsi"/>
                <w:b/>
                <w:sz w:val="16"/>
                <w:szCs w:val="16"/>
              </w:rPr>
            </w:pPr>
            <w:r w:rsidRPr="00FD4A5C">
              <w:rPr>
                <w:rFonts w:cstheme="minorHAnsi"/>
                <w:b/>
                <w:sz w:val="16"/>
                <w:szCs w:val="16"/>
              </w:rPr>
              <w:t>Why are these buildings important?</w:t>
            </w:r>
          </w:p>
        </w:tc>
        <w:tc>
          <w:tcPr>
            <w:tcW w:w="2550" w:type="dxa"/>
            <w:shd w:val="clear" w:color="auto" w:fill="FF0000"/>
          </w:tcPr>
          <w:p w:rsidR="00A92856" w:rsidRPr="00FD4A5C" w:rsidRDefault="00A92856" w:rsidP="00A92856">
            <w:pPr>
              <w:jc w:val="center"/>
              <w:rPr>
                <w:rFonts w:cstheme="minorHAnsi"/>
                <w:b/>
                <w:sz w:val="16"/>
                <w:szCs w:val="16"/>
              </w:rPr>
            </w:pPr>
            <w:r w:rsidRPr="00FD4A5C">
              <w:rPr>
                <w:rFonts w:cstheme="minorHAnsi"/>
                <w:b/>
                <w:sz w:val="16"/>
                <w:szCs w:val="16"/>
              </w:rPr>
              <w:t>What happens in Spring time?</w:t>
            </w:r>
          </w:p>
        </w:tc>
        <w:tc>
          <w:tcPr>
            <w:tcW w:w="2144" w:type="dxa"/>
            <w:gridSpan w:val="2"/>
            <w:shd w:val="clear" w:color="auto" w:fill="FF0000"/>
          </w:tcPr>
          <w:p w:rsidR="00A92856" w:rsidRPr="00FD4A5C" w:rsidRDefault="00A92856" w:rsidP="00A92856">
            <w:pPr>
              <w:jc w:val="center"/>
              <w:rPr>
                <w:rFonts w:cstheme="minorHAnsi"/>
                <w:b/>
                <w:sz w:val="16"/>
                <w:szCs w:val="16"/>
              </w:rPr>
            </w:pPr>
            <w:r w:rsidRPr="00FD4A5C">
              <w:rPr>
                <w:rFonts w:cstheme="minorHAnsi"/>
                <w:b/>
                <w:sz w:val="16"/>
                <w:szCs w:val="16"/>
              </w:rPr>
              <w:t>Where am I going?</w:t>
            </w:r>
          </w:p>
        </w:tc>
      </w:tr>
      <w:tr w:rsidR="00A92856" w:rsidRPr="00FD4A5C" w:rsidTr="00A92856">
        <w:trPr>
          <w:gridAfter w:val="1"/>
          <w:wAfter w:w="9" w:type="dxa"/>
          <w:trHeight w:val="408"/>
        </w:trPr>
        <w:tc>
          <w:tcPr>
            <w:tcW w:w="562" w:type="dxa"/>
            <w:vMerge/>
            <w:shd w:val="clear" w:color="auto" w:fill="FF0000"/>
            <w:textDirection w:val="btLr"/>
          </w:tcPr>
          <w:p w:rsidR="00A92856" w:rsidRPr="00FD4A5C" w:rsidRDefault="00A92856" w:rsidP="00A92856">
            <w:pPr>
              <w:ind w:left="113" w:right="113"/>
              <w:jc w:val="center"/>
              <w:rPr>
                <w:sz w:val="16"/>
                <w:szCs w:val="16"/>
              </w:rPr>
            </w:pPr>
          </w:p>
        </w:tc>
        <w:tc>
          <w:tcPr>
            <w:tcW w:w="703" w:type="dxa"/>
            <w:vMerge/>
            <w:shd w:val="clear" w:color="auto" w:fill="FF0000"/>
            <w:textDirection w:val="btLr"/>
          </w:tcPr>
          <w:p w:rsidR="00A92856" w:rsidRPr="00FD4A5C" w:rsidRDefault="00A92856" w:rsidP="00A92856">
            <w:pPr>
              <w:ind w:left="113" w:right="113"/>
              <w:jc w:val="center"/>
              <w:rPr>
                <w:sz w:val="16"/>
                <w:szCs w:val="16"/>
              </w:rPr>
            </w:pPr>
          </w:p>
        </w:tc>
        <w:tc>
          <w:tcPr>
            <w:tcW w:w="1279" w:type="dxa"/>
            <w:shd w:val="clear" w:color="auto" w:fill="FF0000"/>
          </w:tcPr>
          <w:p w:rsidR="00A92856" w:rsidRPr="00FD4A5C" w:rsidRDefault="00A92856" w:rsidP="00A92856">
            <w:pPr>
              <w:rPr>
                <w:b/>
                <w:sz w:val="12"/>
                <w:szCs w:val="12"/>
              </w:rPr>
            </w:pPr>
            <w:r w:rsidRPr="00FD4A5C">
              <w:rPr>
                <w:b/>
                <w:sz w:val="12"/>
                <w:szCs w:val="12"/>
              </w:rPr>
              <w:t xml:space="preserve">Nursery </w:t>
            </w:r>
          </w:p>
        </w:tc>
        <w:tc>
          <w:tcPr>
            <w:tcW w:w="13891" w:type="dxa"/>
            <w:gridSpan w:val="6"/>
            <w:shd w:val="clear" w:color="auto" w:fill="auto"/>
          </w:tcPr>
          <w:p w:rsidR="00A92856" w:rsidRPr="00FD4A5C" w:rsidRDefault="00A92856" w:rsidP="00A92856">
            <w:pPr>
              <w:jc w:val="center"/>
              <w:rPr>
                <w:rFonts w:cstheme="minorHAnsi"/>
                <w:b/>
                <w:sz w:val="16"/>
                <w:szCs w:val="16"/>
              </w:rPr>
            </w:pPr>
            <w:r w:rsidRPr="00FD4A5C">
              <w:rPr>
                <w:rFonts w:cstheme="minorHAnsi"/>
                <w:b/>
                <w:sz w:val="16"/>
                <w:szCs w:val="16"/>
              </w:rPr>
              <w:t>Ongoing opportunities for Reading in provision areas</w:t>
            </w:r>
          </w:p>
          <w:p w:rsidR="00A92856" w:rsidRPr="00FD4A5C" w:rsidRDefault="00A92856" w:rsidP="00A92856">
            <w:pPr>
              <w:jc w:val="center"/>
              <w:rPr>
                <w:rFonts w:cstheme="minorHAnsi"/>
                <w:sz w:val="16"/>
                <w:szCs w:val="16"/>
              </w:rPr>
            </w:pPr>
            <w:r w:rsidRPr="00FD4A5C">
              <w:rPr>
                <w:rFonts w:cstheme="minorHAnsi"/>
                <w:b/>
                <w:sz w:val="16"/>
                <w:szCs w:val="16"/>
              </w:rPr>
              <w:t>Daily Shared Reading of a picture book or big book engaging children with the text and with adults modelling their reading skills.</w:t>
            </w:r>
          </w:p>
        </w:tc>
      </w:tr>
      <w:tr w:rsidR="00A92856" w:rsidRPr="00FD4A5C" w:rsidTr="00A92856">
        <w:trPr>
          <w:gridAfter w:val="1"/>
          <w:wAfter w:w="9" w:type="dxa"/>
          <w:trHeight w:val="981"/>
        </w:trPr>
        <w:tc>
          <w:tcPr>
            <w:tcW w:w="562" w:type="dxa"/>
            <w:vMerge/>
            <w:shd w:val="clear" w:color="auto" w:fill="FF0000"/>
            <w:textDirection w:val="btLr"/>
          </w:tcPr>
          <w:p w:rsidR="00A92856" w:rsidRPr="00FD4A5C" w:rsidRDefault="00A92856" w:rsidP="00A92856">
            <w:pPr>
              <w:ind w:left="113" w:right="113"/>
              <w:jc w:val="center"/>
              <w:rPr>
                <w:sz w:val="16"/>
                <w:szCs w:val="16"/>
              </w:rPr>
            </w:pPr>
          </w:p>
        </w:tc>
        <w:tc>
          <w:tcPr>
            <w:tcW w:w="703" w:type="dxa"/>
            <w:vMerge/>
            <w:shd w:val="clear" w:color="auto" w:fill="FF0000"/>
            <w:textDirection w:val="btLr"/>
          </w:tcPr>
          <w:p w:rsidR="00A92856" w:rsidRPr="00FD4A5C" w:rsidRDefault="00A92856" w:rsidP="00A92856">
            <w:pPr>
              <w:ind w:left="113" w:right="113"/>
              <w:jc w:val="center"/>
              <w:rPr>
                <w:sz w:val="16"/>
                <w:szCs w:val="16"/>
              </w:rPr>
            </w:pPr>
          </w:p>
        </w:tc>
        <w:tc>
          <w:tcPr>
            <w:tcW w:w="1279" w:type="dxa"/>
            <w:shd w:val="clear" w:color="auto" w:fill="FF0000"/>
          </w:tcPr>
          <w:p w:rsidR="00A92856" w:rsidRPr="00FD4A5C" w:rsidRDefault="00A92856" w:rsidP="00A92856">
            <w:pPr>
              <w:rPr>
                <w:b/>
                <w:sz w:val="12"/>
                <w:szCs w:val="12"/>
              </w:rPr>
            </w:pPr>
            <w:r w:rsidRPr="00FD4A5C">
              <w:rPr>
                <w:b/>
                <w:sz w:val="12"/>
                <w:szCs w:val="12"/>
              </w:rPr>
              <w:t>Reception</w:t>
            </w:r>
          </w:p>
        </w:tc>
        <w:tc>
          <w:tcPr>
            <w:tcW w:w="9206" w:type="dxa"/>
            <w:gridSpan w:val="4"/>
            <w:shd w:val="clear" w:color="auto" w:fill="auto"/>
          </w:tcPr>
          <w:p w:rsidR="00A92856" w:rsidRPr="00FD4A5C" w:rsidRDefault="00A92856" w:rsidP="00A92856">
            <w:pPr>
              <w:jc w:val="center"/>
              <w:rPr>
                <w:rFonts w:cstheme="minorHAnsi"/>
                <w:b/>
                <w:sz w:val="24"/>
                <w:szCs w:val="24"/>
              </w:rPr>
            </w:pPr>
            <w:r w:rsidRPr="00FD4A5C">
              <w:rPr>
                <w:rFonts w:cstheme="minorHAnsi"/>
                <w:b/>
                <w:sz w:val="24"/>
                <w:szCs w:val="24"/>
              </w:rPr>
              <w:t>Ongoing opportunities for Reading in provision areas</w:t>
            </w:r>
          </w:p>
          <w:p w:rsidR="00A92856" w:rsidRPr="00FD4A5C" w:rsidRDefault="00A92856" w:rsidP="00A92856">
            <w:pPr>
              <w:jc w:val="center"/>
              <w:rPr>
                <w:rFonts w:cstheme="minorHAnsi"/>
                <w:sz w:val="16"/>
                <w:szCs w:val="16"/>
              </w:rPr>
            </w:pPr>
            <w:r w:rsidRPr="00FD4A5C">
              <w:rPr>
                <w:rFonts w:cstheme="minorHAnsi"/>
                <w:b/>
                <w:sz w:val="24"/>
                <w:szCs w:val="24"/>
              </w:rPr>
              <w:t>Daily Shared Reading of a picture book or big book engaging children with the text and with adults modelling their reading skills.</w:t>
            </w:r>
          </w:p>
        </w:tc>
        <w:tc>
          <w:tcPr>
            <w:tcW w:w="4685" w:type="dxa"/>
            <w:gridSpan w:val="2"/>
            <w:shd w:val="clear" w:color="auto" w:fill="auto"/>
          </w:tcPr>
          <w:p w:rsidR="00A92856" w:rsidRPr="00FD4A5C" w:rsidRDefault="00A92856" w:rsidP="00A92856">
            <w:pPr>
              <w:jc w:val="center"/>
              <w:rPr>
                <w:rFonts w:cstheme="minorHAnsi"/>
                <w:sz w:val="24"/>
                <w:szCs w:val="24"/>
              </w:rPr>
            </w:pPr>
            <w:r w:rsidRPr="00FD4A5C">
              <w:rPr>
                <w:b/>
                <w:sz w:val="24"/>
                <w:szCs w:val="24"/>
              </w:rPr>
              <w:t>Begin teaching elements of Shared Reading to support transition into Y1</w:t>
            </w:r>
          </w:p>
        </w:tc>
      </w:tr>
      <w:tr w:rsidR="00A92856" w:rsidRPr="00FD4A5C" w:rsidTr="00A92856">
        <w:trPr>
          <w:gridAfter w:val="1"/>
          <w:wAfter w:w="9" w:type="dxa"/>
          <w:trHeight w:val="378"/>
        </w:trPr>
        <w:tc>
          <w:tcPr>
            <w:tcW w:w="562" w:type="dxa"/>
            <w:vMerge/>
            <w:shd w:val="clear" w:color="auto" w:fill="FFC000"/>
            <w:textDirection w:val="btLr"/>
          </w:tcPr>
          <w:p w:rsidR="00A92856" w:rsidRPr="00FD4A5C" w:rsidRDefault="00A92856" w:rsidP="00A92856">
            <w:pPr>
              <w:ind w:left="113" w:right="113"/>
              <w:jc w:val="center"/>
              <w:rPr>
                <w:b/>
                <w:sz w:val="16"/>
                <w:szCs w:val="16"/>
              </w:rPr>
            </w:pPr>
          </w:p>
        </w:tc>
        <w:tc>
          <w:tcPr>
            <w:tcW w:w="703" w:type="dxa"/>
            <w:vMerge w:val="restart"/>
            <w:shd w:val="clear" w:color="auto" w:fill="FFC000"/>
            <w:textDirection w:val="btLr"/>
          </w:tcPr>
          <w:p w:rsidR="00A92856" w:rsidRPr="00FD4A5C" w:rsidRDefault="00A92856" w:rsidP="00A92856">
            <w:pPr>
              <w:ind w:left="113" w:right="113"/>
              <w:jc w:val="center"/>
              <w:rPr>
                <w:b/>
                <w:sz w:val="16"/>
                <w:szCs w:val="16"/>
              </w:rPr>
            </w:pPr>
            <w:r w:rsidRPr="00FD4A5C">
              <w:rPr>
                <w:b/>
                <w:sz w:val="16"/>
                <w:szCs w:val="16"/>
              </w:rPr>
              <w:t>Year 1</w:t>
            </w:r>
          </w:p>
        </w:tc>
        <w:tc>
          <w:tcPr>
            <w:tcW w:w="1279" w:type="dxa"/>
            <w:shd w:val="clear" w:color="auto" w:fill="FFC000"/>
          </w:tcPr>
          <w:p w:rsidR="00A92856" w:rsidRPr="00FD4A5C" w:rsidRDefault="00A92856" w:rsidP="00A92856">
            <w:pPr>
              <w:rPr>
                <w:rFonts w:cstheme="minorHAnsi"/>
                <w:b/>
                <w:sz w:val="12"/>
                <w:szCs w:val="12"/>
              </w:rPr>
            </w:pPr>
          </w:p>
        </w:tc>
        <w:tc>
          <w:tcPr>
            <w:tcW w:w="2121" w:type="dxa"/>
            <w:shd w:val="clear" w:color="auto" w:fill="FFC000"/>
          </w:tcPr>
          <w:p w:rsidR="00A92856" w:rsidRPr="00FD4A5C" w:rsidRDefault="00A92856" w:rsidP="00A92856">
            <w:pPr>
              <w:jc w:val="center"/>
              <w:rPr>
                <w:b/>
                <w:sz w:val="16"/>
                <w:szCs w:val="16"/>
              </w:rPr>
            </w:pPr>
            <w:r w:rsidRPr="00FD4A5C">
              <w:rPr>
                <w:b/>
                <w:sz w:val="16"/>
                <w:szCs w:val="16"/>
              </w:rPr>
              <w:t>How does our park change through the seasons?</w:t>
            </w:r>
          </w:p>
        </w:tc>
        <w:tc>
          <w:tcPr>
            <w:tcW w:w="2271" w:type="dxa"/>
            <w:shd w:val="clear" w:color="auto" w:fill="FFC000"/>
          </w:tcPr>
          <w:p w:rsidR="00A92856" w:rsidRPr="00FD4A5C" w:rsidRDefault="00A92856" w:rsidP="00A92856">
            <w:pPr>
              <w:jc w:val="center"/>
              <w:rPr>
                <w:b/>
                <w:sz w:val="16"/>
                <w:szCs w:val="16"/>
              </w:rPr>
            </w:pPr>
            <w:r w:rsidRPr="00FD4A5C">
              <w:rPr>
                <w:b/>
                <w:sz w:val="16"/>
                <w:szCs w:val="16"/>
              </w:rPr>
              <w:t>What toys did children play with a long time ago?</w:t>
            </w:r>
          </w:p>
        </w:tc>
        <w:tc>
          <w:tcPr>
            <w:tcW w:w="2263" w:type="dxa"/>
            <w:shd w:val="clear" w:color="auto" w:fill="FFC000"/>
          </w:tcPr>
          <w:p w:rsidR="00A92856" w:rsidRPr="00FD4A5C" w:rsidRDefault="00A92856" w:rsidP="00A92856">
            <w:pPr>
              <w:jc w:val="center"/>
              <w:rPr>
                <w:b/>
                <w:sz w:val="16"/>
                <w:szCs w:val="16"/>
              </w:rPr>
            </w:pPr>
            <w:r w:rsidRPr="00FD4A5C">
              <w:rPr>
                <w:b/>
                <w:sz w:val="16"/>
                <w:szCs w:val="16"/>
              </w:rPr>
              <w:t>What do I use my senses for?</w:t>
            </w:r>
          </w:p>
        </w:tc>
        <w:tc>
          <w:tcPr>
            <w:tcW w:w="2551" w:type="dxa"/>
            <w:shd w:val="clear" w:color="auto" w:fill="FFC000"/>
          </w:tcPr>
          <w:p w:rsidR="00A92856" w:rsidRPr="00FD4A5C" w:rsidRDefault="00A92856" w:rsidP="00A92856">
            <w:pPr>
              <w:jc w:val="center"/>
              <w:rPr>
                <w:b/>
                <w:sz w:val="16"/>
                <w:szCs w:val="16"/>
              </w:rPr>
            </w:pPr>
            <w:r w:rsidRPr="00FD4A5C">
              <w:rPr>
                <w:b/>
                <w:sz w:val="16"/>
                <w:szCs w:val="16"/>
              </w:rPr>
              <w:t>Why are humans not like other animals?</w:t>
            </w:r>
          </w:p>
        </w:tc>
        <w:tc>
          <w:tcPr>
            <w:tcW w:w="4685" w:type="dxa"/>
            <w:gridSpan w:val="2"/>
            <w:shd w:val="clear" w:color="auto" w:fill="FFC000"/>
          </w:tcPr>
          <w:p w:rsidR="00A92856" w:rsidRPr="00FD4A5C" w:rsidRDefault="00A92856" w:rsidP="00A92856">
            <w:pPr>
              <w:rPr>
                <w:b/>
                <w:sz w:val="16"/>
                <w:szCs w:val="16"/>
              </w:rPr>
            </w:pPr>
            <w:r w:rsidRPr="00FD4A5C">
              <w:rPr>
                <w:b/>
                <w:sz w:val="16"/>
                <w:szCs w:val="16"/>
              </w:rPr>
              <w:t>Where do I live and go to school?</w:t>
            </w:r>
          </w:p>
          <w:p w:rsidR="00A92856" w:rsidRPr="00FD4A5C" w:rsidRDefault="00A92856" w:rsidP="00A92856">
            <w:pPr>
              <w:rPr>
                <w:sz w:val="16"/>
                <w:szCs w:val="16"/>
              </w:rPr>
            </w:pPr>
            <w:r w:rsidRPr="00FD4A5C">
              <w:rPr>
                <w:sz w:val="16"/>
                <w:szCs w:val="16"/>
              </w:rPr>
              <w:t>(Town and country)</w:t>
            </w:r>
          </w:p>
        </w:tc>
      </w:tr>
      <w:tr w:rsidR="00A92856" w:rsidRPr="00FD4A5C" w:rsidTr="00A92856">
        <w:trPr>
          <w:gridAfter w:val="1"/>
          <w:wAfter w:w="9" w:type="dxa"/>
          <w:trHeight w:val="374"/>
        </w:trPr>
        <w:tc>
          <w:tcPr>
            <w:tcW w:w="562" w:type="dxa"/>
            <w:vMerge/>
            <w:shd w:val="clear" w:color="auto" w:fill="FFC000"/>
          </w:tcPr>
          <w:p w:rsidR="00A92856" w:rsidRPr="00FD4A5C" w:rsidRDefault="00A92856" w:rsidP="00A92856">
            <w:pPr>
              <w:rPr>
                <w:b/>
                <w:sz w:val="16"/>
                <w:szCs w:val="16"/>
              </w:rPr>
            </w:pPr>
          </w:p>
        </w:tc>
        <w:tc>
          <w:tcPr>
            <w:tcW w:w="703" w:type="dxa"/>
            <w:vMerge/>
            <w:shd w:val="clear" w:color="auto" w:fill="FFC000"/>
          </w:tcPr>
          <w:p w:rsidR="00A92856" w:rsidRPr="00FD4A5C" w:rsidRDefault="00A92856" w:rsidP="00A92856">
            <w:pPr>
              <w:rPr>
                <w:b/>
                <w:sz w:val="16"/>
                <w:szCs w:val="16"/>
              </w:rPr>
            </w:pPr>
          </w:p>
        </w:tc>
        <w:tc>
          <w:tcPr>
            <w:tcW w:w="1279" w:type="dxa"/>
            <w:shd w:val="clear" w:color="auto" w:fill="FFC000"/>
          </w:tcPr>
          <w:p w:rsidR="00A92856" w:rsidRPr="00FD4A5C" w:rsidRDefault="00A92856" w:rsidP="00A92856">
            <w:pPr>
              <w:rPr>
                <w:b/>
                <w:sz w:val="12"/>
                <w:szCs w:val="12"/>
              </w:rPr>
            </w:pPr>
            <w:r w:rsidRPr="00FD4A5C">
              <w:rPr>
                <w:b/>
                <w:sz w:val="12"/>
                <w:szCs w:val="12"/>
              </w:rPr>
              <w:t>Reading Skills teaching approach</w:t>
            </w:r>
          </w:p>
        </w:tc>
        <w:tc>
          <w:tcPr>
            <w:tcW w:w="13891" w:type="dxa"/>
            <w:gridSpan w:val="6"/>
            <w:shd w:val="clear" w:color="auto" w:fill="auto"/>
          </w:tcPr>
          <w:p w:rsidR="00A92856" w:rsidRPr="00A92856" w:rsidRDefault="00A92856" w:rsidP="00A92856">
            <w:pPr>
              <w:jc w:val="center"/>
              <w:rPr>
                <w:b/>
                <w:sz w:val="20"/>
                <w:szCs w:val="20"/>
              </w:rPr>
            </w:pPr>
            <w:r w:rsidRPr="00A92856">
              <w:rPr>
                <w:b/>
                <w:sz w:val="20"/>
                <w:szCs w:val="20"/>
              </w:rPr>
              <w:t>Shared Reading</w:t>
            </w:r>
          </w:p>
        </w:tc>
      </w:tr>
      <w:tr w:rsidR="00A92856" w:rsidRPr="00FD4A5C" w:rsidTr="00A92856">
        <w:trPr>
          <w:gridAfter w:val="1"/>
          <w:wAfter w:w="9" w:type="dxa"/>
          <w:trHeight w:val="337"/>
        </w:trPr>
        <w:tc>
          <w:tcPr>
            <w:tcW w:w="562" w:type="dxa"/>
            <w:vMerge/>
            <w:shd w:val="clear" w:color="auto" w:fill="FFC000"/>
          </w:tcPr>
          <w:p w:rsidR="00A92856" w:rsidRPr="00FD4A5C" w:rsidRDefault="00A92856" w:rsidP="00A92856">
            <w:pPr>
              <w:rPr>
                <w:b/>
                <w:sz w:val="16"/>
                <w:szCs w:val="16"/>
              </w:rPr>
            </w:pPr>
          </w:p>
        </w:tc>
        <w:tc>
          <w:tcPr>
            <w:tcW w:w="703" w:type="dxa"/>
            <w:vMerge/>
            <w:shd w:val="clear" w:color="auto" w:fill="FFC000"/>
          </w:tcPr>
          <w:p w:rsidR="00A92856" w:rsidRPr="00FD4A5C" w:rsidRDefault="00A92856" w:rsidP="00A92856">
            <w:pPr>
              <w:rPr>
                <w:b/>
                <w:sz w:val="16"/>
                <w:szCs w:val="16"/>
              </w:rPr>
            </w:pPr>
          </w:p>
        </w:tc>
        <w:tc>
          <w:tcPr>
            <w:tcW w:w="1279" w:type="dxa"/>
            <w:shd w:val="clear" w:color="auto" w:fill="FFC000"/>
          </w:tcPr>
          <w:p w:rsidR="00A92856" w:rsidRPr="00FD4A5C" w:rsidRDefault="00A92856" w:rsidP="00A92856">
            <w:pPr>
              <w:rPr>
                <w:b/>
                <w:sz w:val="12"/>
                <w:szCs w:val="12"/>
              </w:rPr>
            </w:pPr>
            <w:r w:rsidRPr="00FD4A5C">
              <w:rPr>
                <w:b/>
                <w:sz w:val="12"/>
                <w:szCs w:val="12"/>
              </w:rPr>
              <w:t>Picture Book Study Authors</w:t>
            </w:r>
          </w:p>
        </w:tc>
        <w:tc>
          <w:tcPr>
            <w:tcW w:w="4392" w:type="dxa"/>
            <w:gridSpan w:val="2"/>
            <w:shd w:val="clear" w:color="auto" w:fill="auto"/>
          </w:tcPr>
          <w:p w:rsidR="00A92856" w:rsidRPr="00A92856" w:rsidRDefault="00A92856" w:rsidP="00A92856">
            <w:pPr>
              <w:rPr>
                <w:rFonts w:cstheme="minorHAnsi"/>
                <w:b/>
                <w:sz w:val="20"/>
                <w:szCs w:val="20"/>
              </w:rPr>
            </w:pPr>
            <w:r w:rsidRPr="00A92856">
              <w:rPr>
                <w:rFonts w:cstheme="minorHAnsi"/>
                <w:b/>
                <w:sz w:val="20"/>
                <w:szCs w:val="20"/>
              </w:rPr>
              <w:t>Michael Rosen</w:t>
            </w:r>
          </w:p>
        </w:tc>
        <w:tc>
          <w:tcPr>
            <w:tcW w:w="4814" w:type="dxa"/>
            <w:gridSpan w:val="2"/>
            <w:shd w:val="clear" w:color="auto" w:fill="auto"/>
          </w:tcPr>
          <w:p w:rsidR="00A92856" w:rsidRPr="00A92856" w:rsidRDefault="00A92856" w:rsidP="00A92856">
            <w:pPr>
              <w:rPr>
                <w:b/>
                <w:sz w:val="20"/>
                <w:szCs w:val="20"/>
              </w:rPr>
            </w:pPr>
            <w:r w:rsidRPr="00A92856">
              <w:rPr>
                <w:b/>
                <w:sz w:val="20"/>
                <w:szCs w:val="20"/>
              </w:rPr>
              <w:t>Rachel Bright</w:t>
            </w:r>
          </w:p>
        </w:tc>
        <w:tc>
          <w:tcPr>
            <w:tcW w:w="4685" w:type="dxa"/>
            <w:gridSpan w:val="2"/>
            <w:shd w:val="clear" w:color="auto" w:fill="auto"/>
          </w:tcPr>
          <w:p w:rsidR="00A92856" w:rsidRPr="00A92856" w:rsidRDefault="00A92856" w:rsidP="00A92856">
            <w:pPr>
              <w:rPr>
                <w:b/>
                <w:sz w:val="20"/>
                <w:szCs w:val="20"/>
              </w:rPr>
            </w:pPr>
            <w:r w:rsidRPr="00A92856">
              <w:rPr>
                <w:b/>
                <w:sz w:val="20"/>
                <w:szCs w:val="20"/>
              </w:rPr>
              <w:t xml:space="preserve">Janet &amp; Allan </w:t>
            </w:r>
            <w:proofErr w:type="spellStart"/>
            <w:r w:rsidRPr="00A92856">
              <w:rPr>
                <w:b/>
                <w:sz w:val="20"/>
                <w:szCs w:val="20"/>
              </w:rPr>
              <w:t>Ahlberg</w:t>
            </w:r>
            <w:proofErr w:type="spellEnd"/>
          </w:p>
        </w:tc>
      </w:tr>
      <w:tr w:rsidR="00A92856" w:rsidRPr="00FD4A5C" w:rsidTr="00A92856">
        <w:trPr>
          <w:trHeight w:val="485"/>
        </w:trPr>
        <w:tc>
          <w:tcPr>
            <w:tcW w:w="562" w:type="dxa"/>
            <w:vMerge/>
            <w:shd w:val="clear" w:color="auto" w:fill="FFFF00"/>
            <w:textDirection w:val="btLr"/>
          </w:tcPr>
          <w:p w:rsidR="00A92856" w:rsidRPr="00FD4A5C" w:rsidRDefault="00A92856" w:rsidP="00A92856">
            <w:pPr>
              <w:ind w:left="113" w:right="113"/>
              <w:rPr>
                <w:b/>
                <w:sz w:val="16"/>
                <w:szCs w:val="16"/>
              </w:rPr>
            </w:pPr>
          </w:p>
        </w:tc>
        <w:tc>
          <w:tcPr>
            <w:tcW w:w="703" w:type="dxa"/>
            <w:vMerge w:val="restart"/>
            <w:shd w:val="clear" w:color="auto" w:fill="FFFF00"/>
            <w:textDirection w:val="btLr"/>
          </w:tcPr>
          <w:p w:rsidR="00A92856" w:rsidRPr="00FD4A5C" w:rsidRDefault="00A92856" w:rsidP="00A92856">
            <w:pPr>
              <w:ind w:left="113" w:right="113"/>
              <w:rPr>
                <w:b/>
                <w:sz w:val="16"/>
                <w:szCs w:val="16"/>
              </w:rPr>
            </w:pPr>
            <w:r w:rsidRPr="00FD4A5C">
              <w:rPr>
                <w:b/>
                <w:sz w:val="16"/>
                <w:szCs w:val="16"/>
              </w:rPr>
              <w:t>Year 2</w:t>
            </w:r>
          </w:p>
        </w:tc>
        <w:tc>
          <w:tcPr>
            <w:tcW w:w="1279" w:type="dxa"/>
            <w:shd w:val="clear" w:color="auto" w:fill="FFFF00"/>
          </w:tcPr>
          <w:p w:rsidR="00A92856" w:rsidRPr="00FD4A5C" w:rsidRDefault="00A92856" w:rsidP="00A92856">
            <w:pPr>
              <w:rPr>
                <w:rFonts w:cstheme="minorHAnsi"/>
                <w:b/>
                <w:sz w:val="12"/>
                <w:szCs w:val="12"/>
              </w:rPr>
            </w:pPr>
          </w:p>
        </w:tc>
        <w:tc>
          <w:tcPr>
            <w:tcW w:w="2121" w:type="dxa"/>
            <w:shd w:val="clear" w:color="auto" w:fill="FFFF00"/>
          </w:tcPr>
          <w:p w:rsidR="00A92856" w:rsidRPr="00FD4A5C" w:rsidRDefault="00A92856" w:rsidP="00A92856">
            <w:pPr>
              <w:jc w:val="center"/>
              <w:rPr>
                <w:b/>
                <w:color w:val="000000" w:themeColor="text1"/>
                <w:sz w:val="16"/>
                <w:szCs w:val="16"/>
              </w:rPr>
            </w:pPr>
            <w:r w:rsidRPr="00FD4A5C">
              <w:rPr>
                <w:b/>
                <w:color w:val="000000" w:themeColor="text1"/>
                <w:sz w:val="16"/>
                <w:szCs w:val="16"/>
              </w:rPr>
              <w:t>What was the seaside like 100 years ago?</w:t>
            </w:r>
          </w:p>
        </w:tc>
        <w:tc>
          <w:tcPr>
            <w:tcW w:w="2271" w:type="dxa"/>
            <w:shd w:val="clear" w:color="auto" w:fill="FFFF00"/>
          </w:tcPr>
          <w:p w:rsidR="00A92856" w:rsidRPr="00FD4A5C" w:rsidRDefault="00A92856" w:rsidP="00A92856">
            <w:pPr>
              <w:jc w:val="center"/>
              <w:rPr>
                <w:b/>
                <w:color w:val="000000" w:themeColor="text1"/>
                <w:sz w:val="16"/>
                <w:szCs w:val="16"/>
              </w:rPr>
            </w:pPr>
            <w:r w:rsidRPr="00FD4A5C">
              <w:rPr>
                <w:b/>
                <w:color w:val="000000" w:themeColor="text1"/>
                <w:sz w:val="16"/>
                <w:szCs w:val="16"/>
              </w:rPr>
              <w:t>Who is Captain Cook, what did he do and where did he go?</w:t>
            </w:r>
          </w:p>
        </w:tc>
        <w:tc>
          <w:tcPr>
            <w:tcW w:w="2263" w:type="dxa"/>
            <w:shd w:val="clear" w:color="auto" w:fill="FFFF00"/>
          </w:tcPr>
          <w:p w:rsidR="00A92856" w:rsidRPr="00FD4A5C" w:rsidRDefault="00A92856" w:rsidP="00A92856">
            <w:pPr>
              <w:jc w:val="center"/>
              <w:rPr>
                <w:b/>
                <w:color w:val="000000" w:themeColor="text1"/>
                <w:sz w:val="16"/>
                <w:szCs w:val="16"/>
              </w:rPr>
            </w:pPr>
            <w:r w:rsidRPr="00FD4A5C">
              <w:rPr>
                <w:b/>
                <w:color w:val="000000" w:themeColor="text1"/>
                <w:sz w:val="16"/>
                <w:szCs w:val="16"/>
              </w:rPr>
              <w:t>Why was the Great Fire of London important?</w:t>
            </w:r>
          </w:p>
        </w:tc>
        <w:tc>
          <w:tcPr>
            <w:tcW w:w="2551" w:type="dxa"/>
            <w:shd w:val="clear" w:color="auto" w:fill="FFFF00"/>
          </w:tcPr>
          <w:p w:rsidR="00A92856" w:rsidRPr="00A92856" w:rsidRDefault="00A92856" w:rsidP="00A92856">
            <w:pPr>
              <w:rPr>
                <w:b/>
                <w:color w:val="000000" w:themeColor="text1"/>
                <w:sz w:val="14"/>
                <w:szCs w:val="14"/>
              </w:rPr>
            </w:pPr>
            <w:r w:rsidRPr="00A92856">
              <w:rPr>
                <w:b/>
                <w:color w:val="000000" w:themeColor="text1"/>
                <w:sz w:val="14"/>
                <w:szCs w:val="14"/>
              </w:rPr>
              <w:t>Where is our town in our country and where is our country in the UK?</w:t>
            </w:r>
          </w:p>
        </w:tc>
        <w:tc>
          <w:tcPr>
            <w:tcW w:w="2550" w:type="dxa"/>
            <w:shd w:val="clear" w:color="auto" w:fill="FFFF00"/>
          </w:tcPr>
          <w:p w:rsidR="00A92856" w:rsidRPr="00FD4A5C" w:rsidRDefault="00A92856" w:rsidP="00A92856">
            <w:pPr>
              <w:jc w:val="center"/>
              <w:rPr>
                <w:b/>
                <w:color w:val="000000" w:themeColor="text1"/>
                <w:sz w:val="16"/>
                <w:szCs w:val="16"/>
              </w:rPr>
            </w:pPr>
            <w:r w:rsidRPr="00FD4A5C">
              <w:rPr>
                <w:b/>
                <w:color w:val="000000" w:themeColor="text1"/>
                <w:sz w:val="16"/>
                <w:szCs w:val="16"/>
              </w:rPr>
              <w:t>What do we need to grow and be healthy?</w:t>
            </w:r>
          </w:p>
        </w:tc>
        <w:tc>
          <w:tcPr>
            <w:tcW w:w="2144" w:type="dxa"/>
            <w:gridSpan w:val="2"/>
            <w:shd w:val="clear" w:color="auto" w:fill="FFFF00"/>
          </w:tcPr>
          <w:p w:rsidR="00A92856" w:rsidRPr="00FD4A5C" w:rsidRDefault="00A92856" w:rsidP="00A92856">
            <w:pPr>
              <w:jc w:val="center"/>
              <w:rPr>
                <w:b/>
                <w:color w:val="000000" w:themeColor="text1"/>
                <w:sz w:val="16"/>
                <w:szCs w:val="16"/>
              </w:rPr>
            </w:pPr>
            <w:r w:rsidRPr="00FD4A5C">
              <w:rPr>
                <w:b/>
                <w:color w:val="000000" w:themeColor="text1"/>
                <w:sz w:val="16"/>
                <w:szCs w:val="16"/>
              </w:rPr>
              <w:t>What is a micro-organism?</w:t>
            </w:r>
          </w:p>
        </w:tc>
      </w:tr>
      <w:tr w:rsidR="00A92856" w:rsidRPr="00FD4A5C" w:rsidTr="00A92856">
        <w:trPr>
          <w:trHeight w:val="354"/>
        </w:trPr>
        <w:tc>
          <w:tcPr>
            <w:tcW w:w="562" w:type="dxa"/>
            <w:vMerge/>
            <w:shd w:val="clear" w:color="auto" w:fill="FFFF00"/>
          </w:tcPr>
          <w:p w:rsidR="00A92856" w:rsidRPr="00FD4A5C" w:rsidRDefault="00A92856" w:rsidP="00A92856">
            <w:pPr>
              <w:rPr>
                <w:b/>
                <w:sz w:val="16"/>
                <w:szCs w:val="16"/>
              </w:rPr>
            </w:pPr>
          </w:p>
        </w:tc>
        <w:tc>
          <w:tcPr>
            <w:tcW w:w="703" w:type="dxa"/>
            <w:vMerge/>
            <w:shd w:val="clear" w:color="auto" w:fill="FFFF00"/>
          </w:tcPr>
          <w:p w:rsidR="00A92856" w:rsidRPr="00FD4A5C" w:rsidRDefault="00A92856" w:rsidP="00A92856">
            <w:pPr>
              <w:rPr>
                <w:b/>
                <w:sz w:val="16"/>
                <w:szCs w:val="16"/>
              </w:rPr>
            </w:pPr>
          </w:p>
        </w:tc>
        <w:tc>
          <w:tcPr>
            <w:tcW w:w="1279" w:type="dxa"/>
            <w:vMerge w:val="restart"/>
            <w:shd w:val="clear" w:color="auto" w:fill="FFFF00"/>
          </w:tcPr>
          <w:p w:rsidR="00A92856" w:rsidRPr="00FD4A5C" w:rsidRDefault="00A92856" w:rsidP="00A92856">
            <w:pPr>
              <w:rPr>
                <w:b/>
                <w:sz w:val="12"/>
                <w:szCs w:val="12"/>
              </w:rPr>
            </w:pPr>
            <w:r w:rsidRPr="00FD4A5C">
              <w:rPr>
                <w:b/>
                <w:sz w:val="12"/>
                <w:szCs w:val="12"/>
              </w:rPr>
              <w:t>Reading Skills teaching approach</w:t>
            </w:r>
          </w:p>
        </w:tc>
        <w:tc>
          <w:tcPr>
            <w:tcW w:w="4392" w:type="dxa"/>
            <w:gridSpan w:val="2"/>
            <w:shd w:val="clear" w:color="auto" w:fill="auto"/>
          </w:tcPr>
          <w:p w:rsidR="00A92856" w:rsidRPr="00FD4A5C" w:rsidRDefault="007F728E" w:rsidP="00A92856">
            <w:pPr>
              <w:rPr>
                <w:rFonts w:cstheme="minorHAnsi"/>
                <w:sz w:val="16"/>
                <w:szCs w:val="16"/>
              </w:rPr>
            </w:pPr>
            <w:r>
              <w:rPr>
                <w:rFonts w:cstheme="minorHAnsi"/>
                <w:b/>
                <w:sz w:val="16"/>
                <w:szCs w:val="16"/>
              </w:rPr>
              <w:t xml:space="preserve">Working towards </w:t>
            </w:r>
            <w:proofErr w:type="gramStart"/>
            <w:r>
              <w:rPr>
                <w:rFonts w:cstheme="minorHAnsi"/>
                <w:b/>
                <w:sz w:val="16"/>
                <w:szCs w:val="16"/>
              </w:rPr>
              <w:t xml:space="preserve">to </w:t>
            </w:r>
            <w:r w:rsidR="00A92856" w:rsidRPr="00FD4A5C">
              <w:rPr>
                <w:rFonts w:cstheme="minorHAnsi"/>
                <w:sz w:val="16"/>
                <w:szCs w:val="16"/>
              </w:rPr>
              <w:t xml:space="preserve"> continue</w:t>
            </w:r>
            <w:proofErr w:type="gramEnd"/>
            <w:r w:rsidR="00A92856" w:rsidRPr="00FD4A5C">
              <w:rPr>
                <w:rFonts w:cstheme="minorHAnsi"/>
                <w:sz w:val="16"/>
                <w:szCs w:val="16"/>
              </w:rPr>
              <w:t xml:space="preserve"> with </w:t>
            </w:r>
            <w:r w:rsidR="00A92856" w:rsidRPr="00FD4A5C">
              <w:rPr>
                <w:rFonts w:cstheme="minorHAnsi"/>
                <w:b/>
                <w:sz w:val="16"/>
                <w:szCs w:val="16"/>
              </w:rPr>
              <w:t>Shared Reading</w:t>
            </w:r>
            <w:r w:rsidR="00A92856" w:rsidRPr="00FD4A5C">
              <w:rPr>
                <w:rFonts w:cstheme="minorHAnsi"/>
                <w:sz w:val="16"/>
                <w:szCs w:val="16"/>
              </w:rPr>
              <w:t xml:space="preserve"> approach for an Autumn Term transition.</w:t>
            </w:r>
          </w:p>
        </w:tc>
        <w:tc>
          <w:tcPr>
            <w:tcW w:w="9508" w:type="dxa"/>
            <w:gridSpan w:val="5"/>
            <w:vMerge w:val="restart"/>
            <w:shd w:val="clear" w:color="auto" w:fill="auto"/>
          </w:tcPr>
          <w:p w:rsidR="00A92856" w:rsidRPr="00FD4A5C" w:rsidRDefault="00A92856" w:rsidP="00A92856">
            <w:pPr>
              <w:jc w:val="center"/>
              <w:rPr>
                <w:rFonts w:cstheme="minorHAnsi"/>
                <w:sz w:val="20"/>
                <w:szCs w:val="20"/>
              </w:rPr>
            </w:pPr>
            <w:r w:rsidRPr="00FD4A5C">
              <w:rPr>
                <w:b/>
                <w:sz w:val="20"/>
                <w:szCs w:val="20"/>
              </w:rPr>
              <w:t>Guided Reading</w:t>
            </w:r>
          </w:p>
        </w:tc>
      </w:tr>
      <w:tr w:rsidR="00A92856" w:rsidRPr="00FD4A5C" w:rsidTr="00A92856">
        <w:trPr>
          <w:trHeight w:val="219"/>
        </w:trPr>
        <w:tc>
          <w:tcPr>
            <w:tcW w:w="562" w:type="dxa"/>
            <w:vMerge/>
            <w:shd w:val="clear" w:color="auto" w:fill="FFFF00"/>
          </w:tcPr>
          <w:p w:rsidR="00A92856" w:rsidRPr="00FD4A5C" w:rsidRDefault="00A92856" w:rsidP="00A92856">
            <w:pPr>
              <w:rPr>
                <w:b/>
                <w:sz w:val="16"/>
                <w:szCs w:val="16"/>
              </w:rPr>
            </w:pPr>
          </w:p>
        </w:tc>
        <w:tc>
          <w:tcPr>
            <w:tcW w:w="703" w:type="dxa"/>
            <w:vMerge/>
            <w:shd w:val="clear" w:color="auto" w:fill="FFFF00"/>
          </w:tcPr>
          <w:p w:rsidR="00A92856" w:rsidRPr="00FD4A5C" w:rsidRDefault="00A92856" w:rsidP="00A92856">
            <w:pPr>
              <w:rPr>
                <w:b/>
                <w:sz w:val="16"/>
                <w:szCs w:val="16"/>
              </w:rPr>
            </w:pPr>
          </w:p>
        </w:tc>
        <w:tc>
          <w:tcPr>
            <w:tcW w:w="1279" w:type="dxa"/>
            <w:vMerge/>
            <w:shd w:val="clear" w:color="auto" w:fill="FFFF00"/>
          </w:tcPr>
          <w:p w:rsidR="00A92856" w:rsidRPr="00FD4A5C" w:rsidRDefault="00A92856" w:rsidP="00A92856">
            <w:pPr>
              <w:rPr>
                <w:b/>
                <w:sz w:val="12"/>
                <w:szCs w:val="12"/>
              </w:rPr>
            </w:pPr>
          </w:p>
        </w:tc>
        <w:tc>
          <w:tcPr>
            <w:tcW w:w="4392" w:type="dxa"/>
            <w:gridSpan w:val="2"/>
            <w:shd w:val="clear" w:color="auto" w:fill="auto"/>
          </w:tcPr>
          <w:p w:rsidR="00A92856" w:rsidRPr="00FD4A5C" w:rsidRDefault="00A92856" w:rsidP="00A92856">
            <w:pPr>
              <w:jc w:val="center"/>
              <w:rPr>
                <w:rFonts w:cstheme="minorHAnsi"/>
                <w:b/>
                <w:sz w:val="16"/>
                <w:szCs w:val="16"/>
              </w:rPr>
            </w:pPr>
            <w:r w:rsidRPr="00FD4A5C">
              <w:rPr>
                <w:b/>
                <w:sz w:val="16"/>
                <w:szCs w:val="16"/>
              </w:rPr>
              <w:t>ARE - Guided Reading</w:t>
            </w:r>
          </w:p>
        </w:tc>
        <w:tc>
          <w:tcPr>
            <w:tcW w:w="9508" w:type="dxa"/>
            <w:gridSpan w:val="5"/>
            <w:vMerge/>
            <w:shd w:val="clear" w:color="auto" w:fill="auto"/>
          </w:tcPr>
          <w:p w:rsidR="00A92856" w:rsidRPr="00FD4A5C" w:rsidRDefault="00A92856" w:rsidP="00A92856">
            <w:pPr>
              <w:jc w:val="center"/>
              <w:rPr>
                <w:b/>
                <w:sz w:val="16"/>
                <w:szCs w:val="16"/>
              </w:rPr>
            </w:pPr>
          </w:p>
        </w:tc>
      </w:tr>
      <w:tr w:rsidR="00A92856" w:rsidRPr="00FD4A5C" w:rsidTr="00A92856">
        <w:trPr>
          <w:trHeight w:val="288"/>
        </w:trPr>
        <w:tc>
          <w:tcPr>
            <w:tcW w:w="562" w:type="dxa"/>
            <w:vMerge/>
            <w:shd w:val="clear" w:color="auto" w:fill="FFFF00"/>
          </w:tcPr>
          <w:p w:rsidR="00A92856" w:rsidRPr="00FD4A5C" w:rsidRDefault="00A92856" w:rsidP="00A92856">
            <w:pPr>
              <w:rPr>
                <w:b/>
                <w:sz w:val="16"/>
                <w:szCs w:val="16"/>
              </w:rPr>
            </w:pPr>
          </w:p>
        </w:tc>
        <w:tc>
          <w:tcPr>
            <w:tcW w:w="703" w:type="dxa"/>
            <w:vMerge/>
            <w:shd w:val="clear" w:color="auto" w:fill="FFFF00"/>
          </w:tcPr>
          <w:p w:rsidR="00A92856" w:rsidRPr="00FD4A5C" w:rsidRDefault="00A92856" w:rsidP="00A92856">
            <w:pPr>
              <w:rPr>
                <w:b/>
                <w:sz w:val="16"/>
                <w:szCs w:val="16"/>
              </w:rPr>
            </w:pPr>
          </w:p>
        </w:tc>
        <w:tc>
          <w:tcPr>
            <w:tcW w:w="1279" w:type="dxa"/>
            <w:shd w:val="clear" w:color="auto" w:fill="FFFF00"/>
          </w:tcPr>
          <w:p w:rsidR="00A92856" w:rsidRPr="00FD4A5C" w:rsidRDefault="00A92856" w:rsidP="00A92856">
            <w:pPr>
              <w:rPr>
                <w:b/>
                <w:sz w:val="12"/>
                <w:szCs w:val="12"/>
              </w:rPr>
            </w:pPr>
            <w:r w:rsidRPr="00FD4A5C">
              <w:rPr>
                <w:b/>
                <w:sz w:val="12"/>
                <w:szCs w:val="12"/>
              </w:rPr>
              <w:t>Picture Book Study Authors</w:t>
            </w:r>
          </w:p>
        </w:tc>
        <w:tc>
          <w:tcPr>
            <w:tcW w:w="4392" w:type="dxa"/>
            <w:gridSpan w:val="2"/>
            <w:shd w:val="clear" w:color="auto" w:fill="auto"/>
          </w:tcPr>
          <w:p w:rsidR="00A92856" w:rsidRPr="00FD4A5C" w:rsidRDefault="00A92856" w:rsidP="00A92856">
            <w:pPr>
              <w:rPr>
                <w:rFonts w:cstheme="minorHAnsi"/>
                <w:b/>
                <w:sz w:val="20"/>
                <w:szCs w:val="20"/>
              </w:rPr>
            </w:pPr>
            <w:r w:rsidRPr="00FD4A5C">
              <w:rPr>
                <w:rFonts w:cstheme="minorHAnsi"/>
                <w:b/>
                <w:sz w:val="20"/>
                <w:szCs w:val="20"/>
              </w:rPr>
              <w:t xml:space="preserve">Sandra </w:t>
            </w:r>
            <w:proofErr w:type="spellStart"/>
            <w:r w:rsidRPr="00FD4A5C">
              <w:rPr>
                <w:rFonts w:cstheme="minorHAnsi"/>
                <w:b/>
                <w:sz w:val="20"/>
                <w:szCs w:val="20"/>
              </w:rPr>
              <w:t>Dieckman</w:t>
            </w:r>
            <w:proofErr w:type="spellEnd"/>
            <w:r w:rsidRPr="00FD4A5C">
              <w:rPr>
                <w:rFonts w:cstheme="minorHAnsi"/>
                <w:b/>
                <w:sz w:val="20"/>
                <w:szCs w:val="20"/>
              </w:rPr>
              <w:t xml:space="preserve"> </w:t>
            </w:r>
          </w:p>
        </w:tc>
        <w:tc>
          <w:tcPr>
            <w:tcW w:w="4814" w:type="dxa"/>
            <w:gridSpan w:val="2"/>
            <w:shd w:val="clear" w:color="auto" w:fill="auto"/>
          </w:tcPr>
          <w:p w:rsidR="00A92856" w:rsidRPr="00FD4A5C" w:rsidRDefault="00A92856" w:rsidP="00A92856">
            <w:pPr>
              <w:rPr>
                <w:rFonts w:cstheme="minorHAnsi"/>
                <w:b/>
                <w:sz w:val="20"/>
                <w:szCs w:val="20"/>
              </w:rPr>
            </w:pPr>
            <w:r w:rsidRPr="00FD4A5C">
              <w:rPr>
                <w:rFonts w:cstheme="minorHAnsi"/>
                <w:b/>
                <w:sz w:val="20"/>
                <w:szCs w:val="20"/>
              </w:rPr>
              <w:t>Jill Murphy</w:t>
            </w:r>
          </w:p>
        </w:tc>
        <w:tc>
          <w:tcPr>
            <w:tcW w:w="4694" w:type="dxa"/>
            <w:gridSpan w:val="3"/>
            <w:shd w:val="clear" w:color="auto" w:fill="auto"/>
          </w:tcPr>
          <w:p w:rsidR="00A92856" w:rsidRPr="00FD4A5C" w:rsidRDefault="00A92856" w:rsidP="00A92856">
            <w:pPr>
              <w:rPr>
                <w:rFonts w:cstheme="minorHAnsi"/>
                <w:b/>
                <w:sz w:val="20"/>
                <w:szCs w:val="20"/>
              </w:rPr>
            </w:pPr>
            <w:r w:rsidRPr="00FD4A5C">
              <w:rPr>
                <w:rFonts w:cstheme="minorHAnsi"/>
                <w:b/>
                <w:sz w:val="20"/>
                <w:szCs w:val="20"/>
              </w:rPr>
              <w:t>David McKee</w:t>
            </w:r>
          </w:p>
        </w:tc>
      </w:tr>
      <w:tr w:rsidR="00A92856" w:rsidRPr="00FD4A5C" w:rsidTr="00A92856">
        <w:trPr>
          <w:trHeight w:val="337"/>
        </w:trPr>
        <w:tc>
          <w:tcPr>
            <w:tcW w:w="562" w:type="dxa"/>
            <w:vMerge/>
            <w:shd w:val="clear" w:color="auto" w:fill="92D050"/>
            <w:textDirection w:val="btLr"/>
          </w:tcPr>
          <w:p w:rsidR="00A92856" w:rsidRPr="00FD4A5C" w:rsidRDefault="00A92856" w:rsidP="00A92856">
            <w:pPr>
              <w:ind w:left="113" w:right="113"/>
              <w:rPr>
                <w:b/>
                <w:sz w:val="16"/>
                <w:szCs w:val="16"/>
              </w:rPr>
            </w:pPr>
          </w:p>
        </w:tc>
        <w:tc>
          <w:tcPr>
            <w:tcW w:w="703" w:type="dxa"/>
            <w:vMerge w:val="restart"/>
            <w:shd w:val="clear" w:color="auto" w:fill="92D050"/>
            <w:textDirection w:val="btLr"/>
          </w:tcPr>
          <w:p w:rsidR="00A92856" w:rsidRPr="00FD4A5C" w:rsidRDefault="00A92856" w:rsidP="00A92856">
            <w:pPr>
              <w:ind w:left="113" w:right="113"/>
              <w:rPr>
                <w:b/>
                <w:sz w:val="16"/>
                <w:szCs w:val="16"/>
              </w:rPr>
            </w:pPr>
            <w:r w:rsidRPr="00FD4A5C">
              <w:rPr>
                <w:b/>
                <w:sz w:val="16"/>
                <w:szCs w:val="16"/>
              </w:rPr>
              <w:t>Year 3</w:t>
            </w:r>
          </w:p>
        </w:tc>
        <w:tc>
          <w:tcPr>
            <w:tcW w:w="1279" w:type="dxa"/>
            <w:shd w:val="clear" w:color="auto" w:fill="92D050"/>
          </w:tcPr>
          <w:p w:rsidR="00A92856" w:rsidRPr="00FD4A5C" w:rsidRDefault="00A92856" w:rsidP="00A92856">
            <w:pPr>
              <w:rPr>
                <w:sz w:val="12"/>
                <w:szCs w:val="12"/>
              </w:rPr>
            </w:pPr>
          </w:p>
        </w:tc>
        <w:tc>
          <w:tcPr>
            <w:tcW w:w="2121" w:type="dxa"/>
            <w:shd w:val="clear" w:color="auto" w:fill="92D050"/>
          </w:tcPr>
          <w:p w:rsidR="00A92856" w:rsidRPr="00FD4A5C" w:rsidRDefault="00A92856" w:rsidP="00A92856">
            <w:pPr>
              <w:jc w:val="center"/>
              <w:rPr>
                <w:b/>
                <w:sz w:val="16"/>
                <w:szCs w:val="16"/>
              </w:rPr>
            </w:pPr>
            <w:r w:rsidRPr="00FD4A5C">
              <w:rPr>
                <w:b/>
                <w:sz w:val="16"/>
                <w:szCs w:val="16"/>
              </w:rPr>
              <w:t>Who first lived in Britain?</w:t>
            </w:r>
          </w:p>
        </w:tc>
        <w:tc>
          <w:tcPr>
            <w:tcW w:w="2271" w:type="dxa"/>
            <w:shd w:val="clear" w:color="auto" w:fill="92D050"/>
          </w:tcPr>
          <w:p w:rsidR="00A92856" w:rsidRPr="00FD4A5C" w:rsidRDefault="00A92856" w:rsidP="00A92856">
            <w:pPr>
              <w:jc w:val="center"/>
              <w:rPr>
                <w:b/>
                <w:sz w:val="16"/>
                <w:szCs w:val="16"/>
              </w:rPr>
            </w:pPr>
            <w:r w:rsidRPr="00FD4A5C">
              <w:rPr>
                <w:b/>
                <w:sz w:val="16"/>
                <w:szCs w:val="16"/>
              </w:rPr>
              <w:t>Why is eating healthily important?</w:t>
            </w:r>
          </w:p>
        </w:tc>
        <w:tc>
          <w:tcPr>
            <w:tcW w:w="2263" w:type="dxa"/>
            <w:shd w:val="clear" w:color="auto" w:fill="92D050"/>
          </w:tcPr>
          <w:p w:rsidR="00A92856" w:rsidRPr="00FD4A5C" w:rsidRDefault="00A92856" w:rsidP="00A92856">
            <w:pPr>
              <w:jc w:val="center"/>
              <w:rPr>
                <w:b/>
                <w:sz w:val="16"/>
                <w:szCs w:val="16"/>
              </w:rPr>
            </w:pPr>
            <w:r w:rsidRPr="00FD4A5C">
              <w:rPr>
                <w:b/>
                <w:sz w:val="16"/>
                <w:szCs w:val="16"/>
              </w:rPr>
              <w:t>What did the Greeks do for us?</w:t>
            </w:r>
          </w:p>
        </w:tc>
        <w:tc>
          <w:tcPr>
            <w:tcW w:w="2551" w:type="dxa"/>
            <w:shd w:val="clear" w:color="auto" w:fill="92D050"/>
          </w:tcPr>
          <w:p w:rsidR="00A92856" w:rsidRPr="00FD4A5C" w:rsidRDefault="00A92856" w:rsidP="00A92856">
            <w:pPr>
              <w:jc w:val="center"/>
              <w:rPr>
                <w:b/>
                <w:sz w:val="16"/>
                <w:szCs w:val="16"/>
              </w:rPr>
            </w:pPr>
            <w:r w:rsidRPr="00FD4A5C">
              <w:rPr>
                <w:b/>
                <w:sz w:val="16"/>
                <w:szCs w:val="16"/>
              </w:rPr>
              <w:t>Why do people visit the USA?</w:t>
            </w:r>
          </w:p>
        </w:tc>
        <w:tc>
          <w:tcPr>
            <w:tcW w:w="2550" w:type="dxa"/>
            <w:shd w:val="clear" w:color="auto" w:fill="92D050"/>
          </w:tcPr>
          <w:p w:rsidR="00A92856" w:rsidRPr="00FD4A5C" w:rsidRDefault="00A92856" w:rsidP="00A92856">
            <w:pPr>
              <w:jc w:val="center"/>
              <w:rPr>
                <w:b/>
                <w:sz w:val="16"/>
                <w:szCs w:val="16"/>
              </w:rPr>
            </w:pPr>
            <w:r w:rsidRPr="00FD4A5C">
              <w:rPr>
                <w:b/>
                <w:sz w:val="16"/>
                <w:szCs w:val="16"/>
              </w:rPr>
              <w:t>What makes the Earth angry?</w:t>
            </w:r>
          </w:p>
        </w:tc>
        <w:tc>
          <w:tcPr>
            <w:tcW w:w="2144" w:type="dxa"/>
            <w:gridSpan w:val="2"/>
            <w:shd w:val="clear" w:color="auto" w:fill="92D050"/>
          </w:tcPr>
          <w:p w:rsidR="00A92856" w:rsidRPr="00FD4A5C" w:rsidRDefault="00A92856" w:rsidP="00A92856">
            <w:pPr>
              <w:jc w:val="center"/>
              <w:rPr>
                <w:b/>
                <w:sz w:val="16"/>
                <w:szCs w:val="16"/>
              </w:rPr>
            </w:pPr>
            <w:r w:rsidRPr="00FD4A5C">
              <w:rPr>
                <w:b/>
                <w:sz w:val="16"/>
                <w:szCs w:val="16"/>
              </w:rPr>
              <w:t>What does a map of my town look like?</w:t>
            </w:r>
          </w:p>
        </w:tc>
      </w:tr>
      <w:tr w:rsidR="00A92856" w:rsidRPr="00FD4A5C" w:rsidTr="00A92856">
        <w:trPr>
          <w:trHeight w:val="268"/>
        </w:trPr>
        <w:tc>
          <w:tcPr>
            <w:tcW w:w="562" w:type="dxa"/>
            <w:vMerge/>
            <w:shd w:val="clear" w:color="auto" w:fill="92D050"/>
            <w:textDirection w:val="btLr"/>
          </w:tcPr>
          <w:p w:rsidR="00A92856" w:rsidRPr="00FD4A5C" w:rsidRDefault="00A92856" w:rsidP="00A92856">
            <w:pPr>
              <w:ind w:left="113" w:right="113"/>
              <w:rPr>
                <w:b/>
                <w:sz w:val="16"/>
                <w:szCs w:val="16"/>
              </w:rPr>
            </w:pPr>
          </w:p>
        </w:tc>
        <w:tc>
          <w:tcPr>
            <w:tcW w:w="703" w:type="dxa"/>
            <w:vMerge/>
            <w:shd w:val="clear" w:color="auto" w:fill="92D050"/>
            <w:textDirection w:val="btLr"/>
          </w:tcPr>
          <w:p w:rsidR="00A92856" w:rsidRPr="00FD4A5C" w:rsidRDefault="00A92856" w:rsidP="00A92856">
            <w:pPr>
              <w:ind w:left="113" w:right="113"/>
              <w:rPr>
                <w:b/>
                <w:sz w:val="16"/>
                <w:szCs w:val="16"/>
              </w:rPr>
            </w:pPr>
          </w:p>
        </w:tc>
        <w:tc>
          <w:tcPr>
            <w:tcW w:w="1279" w:type="dxa"/>
            <w:shd w:val="clear" w:color="auto" w:fill="92D050"/>
          </w:tcPr>
          <w:p w:rsidR="00A92856" w:rsidRPr="00FD4A5C" w:rsidRDefault="00A92856" w:rsidP="00A92856">
            <w:pPr>
              <w:rPr>
                <w:b/>
                <w:sz w:val="12"/>
                <w:szCs w:val="12"/>
              </w:rPr>
            </w:pPr>
            <w:r w:rsidRPr="00FD4A5C">
              <w:rPr>
                <w:b/>
                <w:sz w:val="12"/>
                <w:szCs w:val="12"/>
              </w:rPr>
              <w:t>Reading Skills teaching approach</w:t>
            </w:r>
          </w:p>
        </w:tc>
        <w:tc>
          <w:tcPr>
            <w:tcW w:w="13900" w:type="dxa"/>
            <w:gridSpan w:val="7"/>
            <w:shd w:val="clear" w:color="auto" w:fill="auto"/>
          </w:tcPr>
          <w:p w:rsidR="00A92856" w:rsidRPr="00FD4A5C" w:rsidRDefault="00A92856" w:rsidP="00A92856">
            <w:pPr>
              <w:jc w:val="center"/>
              <w:rPr>
                <w:rFonts w:cstheme="minorHAnsi"/>
                <w:b/>
              </w:rPr>
            </w:pPr>
            <w:r w:rsidRPr="00FD4A5C">
              <w:rPr>
                <w:b/>
              </w:rPr>
              <w:t>Guided Reading</w:t>
            </w:r>
          </w:p>
        </w:tc>
      </w:tr>
      <w:tr w:rsidR="00A92856" w:rsidRPr="00FD4A5C" w:rsidTr="00A92856">
        <w:trPr>
          <w:trHeight w:val="274"/>
        </w:trPr>
        <w:tc>
          <w:tcPr>
            <w:tcW w:w="562" w:type="dxa"/>
            <w:vMerge/>
            <w:shd w:val="clear" w:color="auto" w:fill="92D050"/>
            <w:textDirection w:val="btLr"/>
          </w:tcPr>
          <w:p w:rsidR="00A92856" w:rsidRPr="00FD4A5C" w:rsidRDefault="00A92856" w:rsidP="00A92856">
            <w:pPr>
              <w:ind w:left="113" w:right="113"/>
              <w:rPr>
                <w:b/>
                <w:sz w:val="16"/>
                <w:szCs w:val="16"/>
              </w:rPr>
            </w:pPr>
          </w:p>
        </w:tc>
        <w:tc>
          <w:tcPr>
            <w:tcW w:w="703" w:type="dxa"/>
            <w:vMerge/>
            <w:shd w:val="clear" w:color="auto" w:fill="92D050"/>
            <w:textDirection w:val="btLr"/>
          </w:tcPr>
          <w:p w:rsidR="00A92856" w:rsidRPr="00FD4A5C" w:rsidRDefault="00A92856" w:rsidP="00A92856">
            <w:pPr>
              <w:ind w:left="113" w:right="113"/>
              <w:rPr>
                <w:b/>
                <w:sz w:val="16"/>
                <w:szCs w:val="16"/>
              </w:rPr>
            </w:pPr>
          </w:p>
        </w:tc>
        <w:tc>
          <w:tcPr>
            <w:tcW w:w="1279" w:type="dxa"/>
            <w:shd w:val="clear" w:color="auto" w:fill="92D050"/>
          </w:tcPr>
          <w:p w:rsidR="00A92856" w:rsidRPr="00FD4A5C" w:rsidRDefault="00A92856" w:rsidP="00A92856">
            <w:pPr>
              <w:rPr>
                <w:b/>
                <w:sz w:val="12"/>
                <w:szCs w:val="12"/>
              </w:rPr>
            </w:pPr>
            <w:r w:rsidRPr="00FD4A5C">
              <w:rPr>
                <w:b/>
                <w:sz w:val="12"/>
                <w:szCs w:val="12"/>
              </w:rPr>
              <w:t>Picture Book Study Authors</w:t>
            </w:r>
          </w:p>
        </w:tc>
        <w:tc>
          <w:tcPr>
            <w:tcW w:w="4392" w:type="dxa"/>
            <w:gridSpan w:val="2"/>
            <w:shd w:val="clear" w:color="auto" w:fill="auto"/>
          </w:tcPr>
          <w:p w:rsidR="00A92856" w:rsidRPr="00A92856" w:rsidRDefault="00A92856" w:rsidP="00A92856">
            <w:pPr>
              <w:rPr>
                <w:rFonts w:cstheme="minorHAnsi"/>
                <w:b/>
                <w:sz w:val="20"/>
                <w:szCs w:val="20"/>
              </w:rPr>
            </w:pPr>
            <w:r w:rsidRPr="00A92856">
              <w:rPr>
                <w:rFonts w:cstheme="minorHAnsi"/>
                <w:b/>
                <w:sz w:val="20"/>
                <w:szCs w:val="20"/>
              </w:rPr>
              <w:t>Alexis Deacon</w:t>
            </w:r>
          </w:p>
        </w:tc>
        <w:tc>
          <w:tcPr>
            <w:tcW w:w="4814" w:type="dxa"/>
            <w:gridSpan w:val="2"/>
            <w:shd w:val="clear" w:color="auto" w:fill="auto"/>
          </w:tcPr>
          <w:p w:rsidR="00A92856" w:rsidRPr="00A92856" w:rsidRDefault="00A92856" w:rsidP="00A92856">
            <w:pPr>
              <w:rPr>
                <w:rFonts w:cstheme="minorHAnsi"/>
                <w:b/>
                <w:sz w:val="20"/>
                <w:szCs w:val="20"/>
              </w:rPr>
            </w:pPr>
            <w:r w:rsidRPr="00A92856">
              <w:rPr>
                <w:rFonts w:cstheme="minorHAnsi"/>
                <w:b/>
                <w:sz w:val="20"/>
                <w:szCs w:val="20"/>
              </w:rPr>
              <w:t>David Litchfield</w:t>
            </w:r>
          </w:p>
        </w:tc>
        <w:tc>
          <w:tcPr>
            <w:tcW w:w="4694" w:type="dxa"/>
            <w:gridSpan w:val="3"/>
            <w:shd w:val="clear" w:color="auto" w:fill="auto"/>
          </w:tcPr>
          <w:p w:rsidR="00A92856" w:rsidRPr="00A92856" w:rsidRDefault="00A92856" w:rsidP="00A92856">
            <w:pPr>
              <w:rPr>
                <w:rFonts w:cstheme="minorHAnsi"/>
                <w:b/>
                <w:sz w:val="20"/>
                <w:szCs w:val="20"/>
              </w:rPr>
            </w:pPr>
            <w:r w:rsidRPr="00A92856">
              <w:rPr>
                <w:rFonts w:cstheme="minorHAnsi"/>
                <w:b/>
                <w:sz w:val="20"/>
                <w:szCs w:val="20"/>
              </w:rPr>
              <w:t>Oliver Jeffers</w:t>
            </w:r>
          </w:p>
        </w:tc>
      </w:tr>
      <w:tr w:rsidR="00A92856" w:rsidRPr="00FD4A5C" w:rsidTr="00A92856">
        <w:trPr>
          <w:trHeight w:val="323"/>
        </w:trPr>
        <w:tc>
          <w:tcPr>
            <w:tcW w:w="562" w:type="dxa"/>
            <w:vMerge/>
            <w:shd w:val="clear" w:color="auto" w:fill="00B0F0"/>
            <w:textDirection w:val="btLr"/>
          </w:tcPr>
          <w:p w:rsidR="00A92856" w:rsidRPr="00FD4A5C" w:rsidRDefault="00A92856" w:rsidP="00A92856">
            <w:pPr>
              <w:ind w:left="113" w:right="113"/>
              <w:jc w:val="both"/>
              <w:rPr>
                <w:b/>
                <w:sz w:val="16"/>
                <w:szCs w:val="16"/>
              </w:rPr>
            </w:pPr>
          </w:p>
        </w:tc>
        <w:tc>
          <w:tcPr>
            <w:tcW w:w="703" w:type="dxa"/>
            <w:vMerge w:val="restart"/>
            <w:shd w:val="clear" w:color="auto" w:fill="00B0F0"/>
            <w:textDirection w:val="btLr"/>
          </w:tcPr>
          <w:p w:rsidR="00A92856" w:rsidRPr="00FD4A5C" w:rsidRDefault="00A92856" w:rsidP="00A92856">
            <w:pPr>
              <w:ind w:left="113" w:right="113"/>
              <w:jc w:val="both"/>
              <w:rPr>
                <w:b/>
                <w:sz w:val="16"/>
                <w:szCs w:val="16"/>
              </w:rPr>
            </w:pPr>
            <w:r w:rsidRPr="00FD4A5C">
              <w:rPr>
                <w:b/>
                <w:sz w:val="16"/>
                <w:szCs w:val="16"/>
              </w:rPr>
              <w:t>Year  4</w:t>
            </w:r>
          </w:p>
          <w:p w:rsidR="00A92856" w:rsidRPr="00FD4A5C" w:rsidRDefault="00A92856" w:rsidP="00A92856">
            <w:pPr>
              <w:ind w:left="113" w:right="113"/>
              <w:jc w:val="both"/>
              <w:rPr>
                <w:b/>
                <w:sz w:val="16"/>
                <w:szCs w:val="16"/>
              </w:rPr>
            </w:pPr>
          </w:p>
        </w:tc>
        <w:tc>
          <w:tcPr>
            <w:tcW w:w="1279" w:type="dxa"/>
            <w:shd w:val="clear" w:color="auto" w:fill="00B0F0"/>
          </w:tcPr>
          <w:p w:rsidR="00A92856" w:rsidRPr="00FD4A5C" w:rsidRDefault="00A92856" w:rsidP="00A92856">
            <w:pPr>
              <w:rPr>
                <w:sz w:val="12"/>
                <w:szCs w:val="12"/>
              </w:rPr>
            </w:pPr>
          </w:p>
        </w:tc>
        <w:tc>
          <w:tcPr>
            <w:tcW w:w="2121" w:type="dxa"/>
            <w:shd w:val="clear" w:color="auto" w:fill="00B0F0"/>
          </w:tcPr>
          <w:p w:rsidR="00A92856" w:rsidRPr="00FD4A5C" w:rsidRDefault="00A92856" w:rsidP="00A92856">
            <w:pPr>
              <w:jc w:val="center"/>
              <w:rPr>
                <w:b/>
                <w:sz w:val="16"/>
                <w:szCs w:val="16"/>
              </w:rPr>
            </w:pPr>
            <w:r w:rsidRPr="00FD4A5C">
              <w:rPr>
                <w:b/>
                <w:sz w:val="16"/>
                <w:szCs w:val="16"/>
              </w:rPr>
              <w:t>What did we learn from the Romans?</w:t>
            </w:r>
          </w:p>
        </w:tc>
        <w:tc>
          <w:tcPr>
            <w:tcW w:w="2271" w:type="dxa"/>
            <w:shd w:val="clear" w:color="auto" w:fill="00B0F0"/>
          </w:tcPr>
          <w:p w:rsidR="00A92856" w:rsidRPr="00FD4A5C" w:rsidRDefault="00A92856" w:rsidP="00A92856">
            <w:pPr>
              <w:jc w:val="center"/>
              <w:rPr>
                <w:b/>
                <w:sz w:val="16"/>
                <w:szCs w:val="16"/>
              </w:rPr>
            </w:pPr>
            <w:r w:rsidRPr="00FD4A5C">
              <w:rPr>
                <w:b/>
                <w:sz w:val="16"/>
                <w:szCs w:val="16"/>
              </w:rPr>
              <w:t>What happens to the food we eat?</w:t>
            </w:r>
          </w:p>
        </w:tc>
        <w:tc>
          <w:tcPr>
            <w:tcW w:w="2263" w:type="dxa"/>
            <w:shd w:val="clear" w:color="auto" w:fill="00B0F0"/>
          </w:tcPr>
          <w:p w:rsidR="00A92856" w:rsidRPr="00FD4A5C" w:rsidRDefault="00A92856" w:rsidP="00A92856">
            <w:pPr>
              <w:jc w:val="center"/>
              <w:rPr>
                <w:b/>
                <w:sz w:val="16"/>
                <w:szCs w:val="16"/>
              </w:rPr>
            </w:pPr>
            <w:r w:rsidRPr="00FD4A5C">
              <w:rPr>
                <w:b/>
                <w:sz w:val="16"/>
                <w:szCs w:val="16"/>
              </w:rPr>
              <w:t>Why is a Carnival so noisy?</w:t>
            </w:r>
          </w:p>
        </w:tc>
        <w:tc>
          <w:tcPr>
            <w:tcW w:w="2551" w:type="dxa"/>
            <w:shd w:val="clear" w:color="auto" w:fill="00B0F0"/>
          </w:tcPr>
          <w:p w:rsidR="00A92856" w:rsidRPr="00FD4A5C" w:rsidRDefault="00A92856" w:rsidP="00A92856">
            <w:pPr>
              <w:jc w:val="center"/>
              <w:rPr>
                <w:b/>
                <w:sz w:val="16"/>
                <w:szCs w:val="16"/>
              </w:rPr>
            </w:pPr>
            <w:r w:rsidRPr="00FD4A5C">
              <w:rPr>
                <w:b/>
                <w:sz w:val="16"/>
                <w:szCs w:val="16"/>
              </w:rPr>
              <w:t>Why is the River Tees so important?</w:t>
            </w:r>
          </w:p>
        </w:tc>
        <w:tc>
          <w:tcPr>
            <w:tcW w:w="4694" w:type="dxa"/>
            <w:gridSpan w:val="3"/>
            <w:shd w:val="clear" w:color="auto" w:fill="00B0F0"/>
          </w:tcPr>
          <w:p w:rsidR="00A92856" w:rsidRPr="00FD4A5C" w:rsidRDefault="00A92856" w:rsidP="00A92856">
            <w:pPr>
              <w:jc w:val="center"/>
              <w:rPr>
                <w:b/>
                <w:sz w:val="16"/>
                <w:szCs w:val="16"/>
              </w:rPr>
            </w:pPr>
            <w:r w:rsidRPr="00FD4A5C">
              <w:rPr>
                <w:b/>
                <w:sz w:val="16"/>
                <w:szCs w:val="16"/>
              </w:rPr>
              <w:t>Who was involved in the struggle for the Kingdom of England?</w:t>
            </w:r>
          </w:p>
        </w:tc>
      </w:tr>
      <w:tr w:rsidR="00A92856" w:rsidRPr="00FD4A5C" w:rsidTr="00A92856">
        <w:tc>
          <w:tcPr>
            <w:tcW w:w="562" w:type="dxa"/>
            <w:vMerge/>
            <w:shd w:val="clear" w:color="auto" w:fill="00B0F0"/>
          </w:tcPr>
          <w:p w:rsidR="00A92856" w:rsidRPr="00FD4A5C" w:rsidRDefault="00A92856" w:rsidP="00A92856">
            <w:pPr>
              <w:rPr>
                <w:b/>
                <w:sz w:val="16"/>
                <w:szCs w:val="16"/>
              </w:rPr>
            </w:pPr>
          </w:p>
        </w:tc>
        <w:tc>
          <w:tcPr>
            <w:tcW w:w="703" w:type="dxa"/>
            <w:vMerge/>
            <w:shd w:val="clear" w:color="auto" w:fill="00B0F0"/>
          </w:tcPr>
          <w:p w:rsidR="00A92856" w:rsidRPr="00FD4A5C" w:rsidRDefault="00A92856" w:rsidP="00A92856">
            <w:pPr>
              <w:rPr>
                <w:b/>
                <w:sz w:val="16"/>
                <w:szCs w:val="16"/>
              </w:rPr>
            </w:pPr>
          </w:p>
        </w:tc>
        <w:tc>
          <w:tcPr>
            <w:tcW w:w="1279" w:type="dxa"/>
            <w:shd w:val="clear" w:color="auto" w:fill="00B0F0"/>
          </w:tcPr>
          <w:p w:rsidR="00A92856" w:rsidRPr="00FD4A5C" w:rsidRDefault="00A92856" w:rsidP="00A92856">
            <w:pPr>
              <w:rPr>
                <w:b/>
                <w:sz w:val="12"/>
                <w:szCs w:val="12"/>
              </w:rPr>
            </w:pPr>
            <w:r w:rsidRPr="00FD4A5C">
              <w:rPr>
                <w:b/>
                <w:sz w:val="12"/>
                <w:szCs w:val="12"/>
              </w:rPr>
              <w:t>Reading Skills teaching approach</w:t>
            </w:r>
          </w:p>
        </w:tc>
        <w:tc>
          <w:tcPr>
            <w:tcW w:w="13900" w:type="dxa"/>
            <w:gridSpan w:val="7"/>
            <w:shd w:val="clear" w:color="auto" w:fill="auto"/>
          </w:tcPr>
          <w:p w:rsidR="00A92856" w:rsidRPr="00FD4A5C" w:rsidRDefault="00A92856" w:rsidP="00A92856">
            <w:pPr>
              <w:jc w:val="center"/>
            </w:pPr>
            <w:r w:rsidRPr="00FD4A5C">
              <w:rPr>
                <w:b/>
              </w:rPr>
              <w:t>Guided Reading</w:t>
            </w:r>
          </w:p>
        </w:tc>
      </w:tr>
      <w:tr w:rsidR="00A92856" w:rsidRPr="00FD4A5C" w:rsidTr="00A92856">
        <w:tc>
          <w:tcPr>
            <w:tcW w:w="562" w:type="dxa"/>
            <w:vMerge/>
            <w:shd w:val="clear" w:color="auto" w:fill="00B0F0"/>
          </w:tcPr>
          <w:p w:rsidR="00A92856" w:rsidRPr="00FD4A5C" w:rsidRDefault="00A92856" w:rsidP="00A92856">
            <w:pPr>
              <w:rPr>
                <w:b/>
                <w:sz w:val="16"/>
                <w:szCs w:val="16"/>
              </w:rPr>
            </w:pPr>
          </w:p>
        </w:tc>
        <w:tc>
          <w:tcPr>
            <w:tcW w:w="703" w:type="dxa"/>
            <w:vMerge/>
            <w:shd w:val="clear" w:color="auto" w:fill="00B0F0"/>
          </w:tcPr>
          <w:p w:rsidR="00A92856" w:rsidRPr="00FD4A5C" w:rsidRDefault="00A92856" w:rsidP="00A92856">
            <w:pPr>
              <w:rPr>
                <w:b/>
                <w:sz w:val="16"/>
                <w:szCs w:val="16"/>
              </w:rPr>
            </w:pPr>
          </w:p>
        </w:tc>
        <w:tc>
          <w:tcPr>
            <w:tcW w:w="1279" w:type="dxa"/>
            <w:shd w:val="clear" w:color="auto" w:fill="00B0F0"/>
          </w:tcPr>
          <w:p w:rsidR="00A92856" w:rsidRPr="00FD4A5C" w:rsidRDefault="00A92856" w:rsidP="00A92856">
            <w:pPr>
              <w:rPr>
                <w:b/>
                <w:sz w:val="12"/>
                <w:szCs w:val="12"/>
              </w:rPr>
            </w:pPr>
            <w:r w:rsidRPr="00FD4A5C">
              <w:rPr>
                <w:b/>
                <w:sz w:val="12"/>
                <w:szCs w:val="12"/>
              </w:rPr>
              <w:t>Picture Book Study Authors</w:t>
            </w:r>
          </w:p>
        </w:tc>
        <w:tc>
          <w:tcPr>
            <w:tcW w:w="4392" w:type="dxa"/>
            <w:gridSpan w:val="2"/>
            <w:shd w:val="clear" w:color="auto" w:fill="auto"/>
          </w:tcPr>
          <w:p w:rsidR="00A92856" w:rsidRPr="00FD4A5C" w:rsidRDefault="00A92856" w:rsidP="00A92856">
            <w:pPr>
              <w:rPr>
                <w:rFonts w:cstheme="minorHAnsi"/>
                <w:b/>
                <w:sz w:val="20"/>
                <w:szCs w:val="20"/>
              </w:rPr>
            </w:pPr>
            <w:r w:rsidRPr="00FD4A5C">
              <w:rPr>
                <w:rFonts w:cstheme="minorHAnsi"/>
                <w:b/>
                <w:sz w:val="20"/>
                <w:szCs w:val="20"/>
              </w:rPr>
              <w:t xml:space="preserve">Drew </w:t>
            </w:r>
            <w:proofErr w:type="spellStart"/>
            <w:r w:rsidRPr="00FD4A5C">
              <w:rPr>
                <w:rFonts w:cstheme="minorHAnsi"/>
                <w:b/>
                <w:sz w:val="20"/>
                <w:szCs w:val="20"/>
              </w:rPr>
              <w:t>Daywalt</w:t>
            </w:r>
            <w:proofErr w:type="spellEnd"/>
          </w:p>
        </w:tc>
        <w:tc>
          <w:tcPr>
            <w:tcW w:w="4814" w:type="dxa"/>
            <w:gridSpan w:val="2"/>
            <w:shd w:val="clear" w:color="auto" w:fill="auto"/>
          </w:tcPr>
          <w:p w:rsidR="00A92856" w:rsidRPr="00FD4A5C" w:rsidRDefault="00A92856" w:rsidP="00A92856">
            <w:pPr>
              <w:rPr>
                <w:b/>
              </w:rPr>
            </w:pPr>
            <w:r w:rsidRPr="00FD4A5C">
              <w:rPr>
                <w:b/>
              </w:rPr>
              <w:t>Carol Anne Duffy</w:t>
            </w:r>
          </w:p>
        </w:tc>
        <w:tc>
          <w:tcPr>
            <w:tcW w:w="4694" w:type="dxa"/>
            <w:gridSpan w:val="3"/>
            <w:shd w:val="clear" w:color="auto" w:fill="auto"/>
          </w:tcPr>
          <w:p w:rsidR="00A92856" w:rsidRPr="00FD4A5C" w:rsidRDefault="00A92856" w:rsidP="00A92856">
            <w:pPr>
              <w:rPr>
                <w:b/>
              </w:rPr>
            </w:pPr>
            <w:r w:rsidRPr="00FD4A5C">
              <w:rPr>
                <w:b/>
              </w:rPr>
              <w:t>Joe Todd Stanton</w:t>
            </w:r>
          </w:p>
        </w:tc>
      </w:tr>
      <w:tr w:rsidR="00A92856" w:rsidRPr="00FD4A5C" w:rsidTr="00A92856">
        <w:trPr>
          <w:cantSplit/>
          <w:trHeight w:val="452"/>
        </w:trPr>
        <w:tc>
          <w:tcPr>
            <w:tcW w:w="562" w:type="dxa"/>
            <w:vMerge/>
            <w:shd w:val="clear" w:color="auto" w:fill="0070C0"/>
            <w:textDirection w:val="btLr"/>
          </w:tcPr>
          <w:p w:rsidR="00A92856" w:rsidRPr="00FD4A5C" w:rsidRDefault="00A92856" w:rsidP="00A92856">
            <w:pPr>
              <w:ind w:left="113" w:right="113"/>
              <w:rPr>
                <w:b/>
                <w:sz w:val="16"/>
                <w:szCs w:val="16"/>
              </w:rPr>
            </w:pPr>
          </w:p>
        </w:tc>
        <w:tc>
          <w:tcPr>
            <w:tcW w:w="703" w:type="dxa"/>
            <w:vMerge w:val="restart"/>
            <w:shd w:val="clear" w:color="auto" w:fill="0070C0"/>
            <w:textDirection w:val="btLr"/>
          </w:tcPr>
          <w:p w:rsidR="00A92856" w:rsidRPr="00FD4A5C" w:rsidRDefault="00A92856" w:rsidP="00A92856">
            <w:pPr>
              <w:ind w:left="113" w:right="113"/>
              <w:rPr>
                <w:b/>
                <w:sz w:val="16"/>
                <w:szCs w:val="16"/>
              </w:rPr>
            </w:pPr>
            <w:r w:rsidRPr="00FD4A5C">
              <w:rPr>
                <w:b/>
                <w:sz w:val="16"/>
                <w:szCs w:val="16"/>
              </w:rPr>
              <w:t>Year 5</w:t>
            </w:r>
          </w:p>
        </w:tc>
        <w:tc>
          <w:tcPr>
            <w:tcW w:w="1279" w:type="dxa"/>
            <w:shd w:val="clear" w:color="auto" w:fill="0070C0"/>
          </w:tcPr>
          <w:p w:rsidR="00A92856" w:rsidRPr="00FD4A5C" w:rsidRDefault="00A92856" w:rsidP="00A92856">
            <w:pPr>
              <w:rPr>
                <w:sz w:val="12"/>
                <w:szCs w:val="12"/>
              </w:rPr>
            </w:pPr>
          </w:p>
        </w:tc>
        <w:tc>
          <w:tcPr>
            <w:tcW w:w="2121" w:type="dxa"/>
            <w:shd w:val="clear" w:color="auto" w:fill="0070C0"/>
          </w:tcPr>
          <w:p w:rsidR="00A92856" w:rsidRPr="00FD4A5C" w:rsidRDefault="00A92856" w:rsidP="00A92856">
            <w:pPr>
              <w:jc w:val="center"/>
              <w:rPr>
                <w:rFonts w:cstheme="minorHAnsi"/>
                <w:b/>
                <w:sz w:val="16"/>
                <w:szCs w:val="16"/>
              </w:rPr>
            </w:pPr>
            <w:r w:rsidRPr="00FD4A5C">
              <w:rPr>
                <w:rFonts w:cstheme="minorHAnsi"/>
                <w:b/>
                <w:sz w:val="16"/>
                <w:szCs w:val="16"/>
              </w:rPr>
              <w:t>Will we ever return to the moon?</w:t>
            </w:r>
          </w:p>
        </w:tc>
        <w:tc>
          <w:tcPr>
            <w:tcW w:w="2271" w:type="dxa"/>
            <w:shd w:val="clear" w:color="auto" w:fill="0070C0"/>
          </w:tcPr>
          <w:p w:rsidR="00A92856" w:rsidRPr="00FD4A5C" w:rsidRDefault="00A92856" w:rsidP="00A92856">
            <w:pPr>
              <w:jc w:val="center"/>
              <w:rPr>
                <w:rFonts w:cstheme="minorHAnsi"/>
                <w:b/>
                <w:sz w:val="16"/>
                <w:szCs w:val="16"/>
              </w:rPr>
            </w:pPr>
            <w:r w:rsidRPr="00FD4A5C">
              <w:rPr>
                <w:rFonts w:cstheme="minorHAnsi"/>
                <w:b/>
                <w:sz w:val="16"/>
                <w:szCs w:val="16"/>
              </w:rPr>
              <w:t>Were the Tudors terrific or terrible?</w:t>
            </w:r>
          </w:p>
        </w:tc>
        <w:tc>
          <w:tcPr>
            <w:tcW w:w="2263" w:type="dxa"/>
            <w:shd w:val="clear" w:color="auto" w:fill="0070C0"/>
          </w:tcPr>
          <w:p w:rsidR="00A92856" w:rsidRPr="00FD4A5C" w:rsidRDefault="00A92856" w:rsidP="00A92856">
            <w:pPr>
              <w:rPr>
                <w:rFonts w:cstheme="minorHAnsi"/>
                <w:b/>
                <w:sz w:val="16"/>
                <w:szCs w:val="16"/>
              </w:rPr>
            </w:pPr>
            <w:r w:rsidRPr="00FD4A5C">
              <w:rPr>
                <w:rFonts w:cstheme="minorHAnsi"/>
                <w:b/>
                <w:sz w:val="16"/>
                <w:szCs w:val="16"/>
              </w:rPr>
              <w:t>How and why do cities and towns grow?</w:t>
            </w:r>
          </w:p>
        </w:tc>
        <w:tc>
          <w:tcPr>
            <w:tcW w:w="2551" w:type="dxa"/>
            <w:shd w:val="clear" w:color="auto" w:fill="0070C0"/>
          </w:tcPr>
          <w:p w:rsidR="00A92856" w:rsidRPr="00FD4A5C" w:rsidRDefault="00A92856" w:rsidP="00A92856">
            <w:pPr>
              <w:jc w:val="center"/>
              <w:rPr>
                <w:rFonts w:cstheme="minorHAnsi"/>
                <w:b/>
                <w:sz w:val="16"/>
                <w:szCs w:val="16"/>
              </w:rPr>
            </w:pPr>
            <w:r w:rsidRPr="00FD4A5C">
              <w:rPr>
                <w:rFonts w:cstheme="minorHAnsi"/>
                <w:b/>
                <w:sz w:val="16"/>
                <w:szCs w:val="16"/>
              </w:rPr>
              <w:t>Why do people visit France?</w:t>
            </w:r>
          </w:p>
        </w:tc>
        <w:tc>
          <w:tcPr>
            <w:tcW w:w="2550" w:type="dxa"/>
            <w:shd w:val="clear" w:color="auto" w:fill="0070C0"/>
          </w:tcPr>
          <w:p w:rsidR="00A92856" w:rsidRPr="00FD4A5C" w:rsidRDefault="00A92856" w:rsidP="00A92856">
            <w:pPr>
              <w:jc w:val="center"/>
              <w:rPr>
                <w:rFonts w:cstheme="minorHAnsi"/>
                <w:b/>
                <w:sz w:val="16"/>
                <w:szCs w:val="16"/>
              </w:rPr>
            </w:pPr>
            <w:r w:rsidRPr="00FD4A5C">
              <w:rPr>
                <w:rFonts w:cstheme="minorHAnsi"/>
                <w:b/>
                <w:sz w:val="16"/>
                <w:szCs w:val="16"/>
              </w:rPr>
              <w:t>What was life like in Victorian Britain?</w:t>
            </w:r>
          </w:p>
        </w:tc>
        <w:tc>
          <w:tcPr>
            <w:tcW w:w="2144" w:type="dxa"/>
            <w:gridSpan w:val="2"/>
            <w:shd w:val="clear" w:color="auto" w:fill="0070C0"/>
          </w:tcPr>
          <w:p w:rsidR="00A92856" w:rsidRPr="00FD4A5C" w:rsidRDefault="00A92856" w:rsidP="00A92856">
            <w:pPr>
              <w:jc w:val="center"/>
              <w:rPr>
                <w:rFonts w:cstheme="minorHAnsi"/>
                <w:b/>
                <w:sz w:val="16"/>
                <w:szCs w:val="16"/>
              </w:rPr>
            </w:pPr>
            <w:r w:rsidRPr="00FD4A5C">
              <w:rPr>
                <w:rFonts w:cstheme="minorHAnsi"/>
                <w:b/>
                <w:sz w:val="16"/>
                <w:szCs w:val="16"/>
              </w:rPr>
              <w:t>Do all animals and plants start life as an egg?</w:t>
            </w:r>
          </w:p>
        </w:tc>
      </w:tr>
      <w:tr w:rsidR="00A92856" w:rsidRPr="00FD4A5C" w:rsidTr="00A92856">
        <w:trPr>
          <w:cantSplit/>
          <w:trHeight w:val="199"/>
        </w:trPr>
        <w:tc>
          <w:tcPr>
            <w:tcW w:w="562" w:type="dxa"/>
            <w:vMerge/>
            <w:shd w:val="clear" w:color="auto" w:fill="0070C0"/>
            <w:textDirection w:val="tbRl"/>
          </w:tcPr>
          <w:p w:rsidR="00A92856" w:rsidRPr="00FD4A5C" w:rsidRDefault="00A92856" w:rsidP="00A92856">
            <w:pPr>
              <w:ind w:left="113" w:right="113"/>
              <w:rPr>
                <w:b/>
                <w:sz w:val="16"/>
                <w:szCs w:val="16"/>
              </w:rPr>
            </w:pPr>
          </w:p>
        </w:tc>
        <w:tc>
          <w:tcPr>
            <w:tcW w:w="703" w:type="dxa"/>
            <w:vMerge/>
            <w:shd w:val="clear" w:color="auto" w:fill="0070C0"/>
            <w:textDirection w:val="tbRl"/>
          </w:tcPr>
          <w:p w:rsidR="00A92856" w:rsidRPr="00FD4A5C" w:rsidRDefault="00A92856" w:rsidP="00A92856">
            <w:pPr>
              <w:ind w:left="113" w:right="113"/>
              <w:rPr>
                <w:b/>
                <w:sz w:val="16"/>
                <w:szCs w:val="16"/>
              </w:rPr>
            </w:pPr>
          </w:p>
        </w:tc>
        <w:tc>
          <w:tcPr>
            <w:tcW w:w="1279" w:type="dxa"/>
            <w:shd w:val="clear" w:color="auto" w:fill="0070C0"/>
          </w:tcPr>
          <w:p w:rsidR="00A92856" w:rsidRPr="00FD4A5C" w:rsidRDefault="00A92856" w:rsidP="00A92856">
            <w:pPr>
              <w:rPr>
                <w:b/>
                <w:sz w:val="12"/>
                <w:szCs w:val="12"/>
              </w:rPr>
            </w:pPr>
            <w:r w:rsidRPr="00FD4A5C">
              <w:rPr>
                <w:b/>
                <w:sz w:val="12"/>
                <w:szCs w:val="12"/>
              </w:rPr>
              <w:t>Reading Skills teaching approach</w:t>
            </w:r>
          </w:p>
        </w:tc>
        <w:tc>
          <w:tcPr>
            <w:tcW w:w="13900" w:type="dxa"/>
            <w:gridSpan w:val="7"/>
            <w:shd w:val="clear" w:color="auto" w:fill="auto"/>
          </w:tcPr>
          <w:p w:rsidR="00A92856" w:rsidRPr="00A92856" w:rsidRDefault="00A92856" w:rsidP="00A92856">
            <w:pPr>
              <w:jc w:val="center"/>
              <w:rPr>
                <w:rFonts w:cstheme="minorHAnsi"/>
                <w:b/>
                <w:sz w:val="20"/>
                <w:szCs w:val="20"/>
              </w:rPr>
            </w:pPr>
            <w:r w:rsidRPr="00A92856">
              <w:rPr>
                <w:b/>
                <w:sz w:val="20"/>
                <w:szCs w:val="20"/>
              </w:rPr>
              <w:t>Guided Reading</w:t>
            </w:r>
          </w:p>
        </w:tc>
      </w:tr>
      <w:tr w:rsidR="00A92856" w:rsidRPr="00FD4A5C" w:rsidTr="00A92856">
        <w:trPr>
          <w:cantSplit/>
          <w:trHeight w:val="279"/>
        </w:trPr>
        <w:tc>
          <w:tcPr>
            <w:tcW w:w="562" w:type="dxa"/>
            <w:vMerge/>
            <w:shd w:val="clear" w:color="auto" w:fill="0070C0"/>
            <w:textDirection w:val="tbRl"/>
          </w:tcPr>
          <w:p w:rsidR="00A92856" w:rsidRPr="00FD4A5C" w:rsidRDefault="00A92856" w:rsidP="00A92856">
            <w:pPr>
              <w:ind w:left="113" w:right="113"/>
              <w:rPr>
                <w:b/>
                <w:sz w:val="16"/>
                <w:szCs w:val="16"/>
              </w:rPr>
            </w:pPr>
          </w:p>
        </w:tc>
        <w:tc>
          <w:tcPr>
            <w:tcW w:w="703" w:type="dxa"/>
            <w:vMerge/>
            <w:shd w:val="clear" w:color="auto" w:fill="0070C0"/>
            <w:textDirection w:val="tbRl"/>
          </w:tcPr>
          <w:p w:rsidR="00A92856" w:rsidRPr="00FD4A5C" w:rsidRDefault="00A92856" w:rsidP="00A92856">
            <w:pPr>
              <w:ind w:left="113" w:right="113"/>
              <w:rPr>
                <w:b/>
                <w:sz w:val="16"/>
                <w:szCs w:val="16"/>
              </w:rPr>
            </w:pPr>
          </w:p>
        </w:tc>
        <w:tc>
          <w:tcPr>
            <w:tcW w:w="1279" w:type="dxa"/>
            <w:shd w:val="clear" w:color="auto" w:fill="0070C0"/>
          </w:tcPr>
          <w:p w:rsidR="00A92856" w:rsidRPr="00FD4A5C" w:rsidRDefault="00A92856" w:rsidP="00A92856">
            <w:pPr>
              <w:rPr>
                <w:b/>
                <w:sz w:val="12"/>
                <w:szCs w:val="12"/>
              </w:rPr>
            </w:pPr>
            <w:r w:rsidRPr="00FD4A5C">
              <w:rPr>
                <w:b/>
                <w:sz w:val="12"/>
                <w:szCs w:val="12"/>
              </w:rPr>
              <w:t>Picture Book Study Authors</w:t>
            </w:r>
          </w:p>
        </w:tc>
        <w:tc>
          <w:tcPr>
            <w:tcW w:w="4392" w:type="dxa"/>
            <w:gridSpan w:val="2"/>
            <w:shd w:val="clear" w:color="auto" w:fill="auto"/>
          </w:tcPr>
          <w:p w:rsidR="00A92856" w:rsidRPr="00A92856" w:rsidRDefault="00A92856" w:rsidP="00A92856">
            <w:pPr>
              <w:rPr>
                <w:rFonts w:cstheme="minorHAnsi"/>
                <w:b/>
                <w:sz w:val="20"/>
                <w:szCs w:val="20"/>
              </w:rPr>
            </w:pPr>
            <w:r w:rsidRPr="00A92856">
              <w:rPr>
                <w:rFonts w:cstheme="minorHAnsi"/>
                <w:b/>
                <w:sz w:val="20"/>
                <w:szCs w:val="20"/>
              </w:rPr>
              <w:t>Anthony Brown</w:t>
            </w:r>
          </w:p>
        </w:tc>
        <w:tc>
          <w:tcPr>
            <w:tcW w:w="4814" w:type="dxa"/>
            <w:gridSpan w:val="2"/>
            <w:shd w:val="clear" w:color="auto" w:fill="auto"/>
          </w:tcPr>
          <w:p w:rsidR="00A92856" w:rsidRPr="00A92856" w:rsidRDefault="00A92856" w:rsidP="00A92856">
            <w:pPr>
              <w:rPr>
                <w:rFonts w:cstheme="minorHAnsi"/>
                <w:b/>
                <w:sz w:val="20"/>
                <w:szCs w:val="20"/>
              </w:rPr>
            </w:pPr>
            <w:proofErr w:type="spellStart"/>
            <w:r w:rsidRPr="00A92856">
              <w:rPr>
                <w:rFonts w:cstheme="minorHAnsi"/>
                <w:b/>
                <w:sz w:val="20"/>
                <w:szCs w:val="20"/>
              </w:rPr>
              <w:t>Kenard</w:t>
            </w:r>
            <w:proofErr w:type="spellEnd"/>
            <w:r w:rsidRPr="00A92856">
              <w:rPr>
                <w:rFonts w:cstheme="minorHAnsi"/>
                <w:b/>
                <w:sz w:val="20"/>
                <w:szCs w:val="20"/>
              </w:rPr>
              <w:t xml:space="preserve"> Pak</w:t>
            </w:r>
          </w:p>
        </w:tc>
        <w:tc>
          <w:tcPr>
            <w:tcW w:w="4694" w:type="dxa"/>
            <w:gridSpan w:val="3"/>
            <w:shd w:val="clear" w:color="auto" w:fill="auto"/>
          </w:tcPr>
          <w:p w:rsidR="00A92856" w:rsidRPr="00A92856" w:rsidRDefault="00A92856" w:rsidP="00A92856">
            <w:pPr>
              <w:rPr>
                <w:rFonts w:cstheme="minorHAnsi"/>
                <w:b/>
                <w:sz w:val="20"/>
                <w:szCs w:val="20"/>
              </w:rPr>
            </w:pPr>
            <w:r w:rsidRPr="00A92856">
              <w:rPr>
                <w:rFonts w:cstheme="minorHAnsi"/>
                <w:b/>
                <w:sz w:val="20"/>
                <w:szCs w:val="20"/>
              </w:rPr>
              <w:t>Michael Foreman</w:t>
            </w:r>
          </w:p>
        </w:tc>
      </w:tr>
      <w:tr w:rsidR="00A92856" w:rsidRPr="00FD4A5C" w:rsidTr="007F728E">
        <w:trPr>
          <w:trHeight w:val="449"/>
        </w:trPr>
        <w:tc>
          <w:tcPr>
            <w:tcW w:w="562" w:type="dxa"/>
            <w:vMerge/>
            <w:shd w:val="clear" w:color="auto" w:fill="7030A0"/>
          </w:tcPr>
          <w:p w:rsidR="00A92856" w:rsidRPr="00FD4A5C" w:rsidRDefault="00A92856" w:rsidP="00A92856">
            <w:pPr>
              <w:rPr>
                <w:b/>
                <w:sz w:val="16"/>
                <w:szCs w:val="16"/>
              </w:rPr>
            </w:pPr>
          </w:p>
        </w:tc>
        <w:tc>
          <w:tcPr>
            <w:tcW w:w="703" w:type="dxa"/>
            <w:vMerge w:val="restart"/>
            <w:shd w:val="clear" w:color="auto" w:fill="7030A0"/>
            <w:textDirection w:val="btLr"/>
          </w:tcPr>
          <w:p w:rsidR="00A92856" w:rsidRPr="00FD4A5C" w:rsidRDefault="00A92856" w:rsidP="000867A7">
            <w:pPr>
              <w:ind w:left="113" w:right="113"/>
              <w:rPr>
                <w:b/>
                <w:sz w:val="16"/>
                <w:szCs w:val="16"/>
              </w:rPr>
            </w:pPr>
            <w:r w:rsidRPr="00FD4A5C">
              <w:rPr>
                <w:b/>
                <w:sz w:val="16"/>
                <w:szCs w:val="16"/>
              </w:rPr>
              <w:t>Year 6</w:t>
            </w:r>
          </w:p>
        </w:tc>
        <w:tc>
          <w:tcPr>
            <w:tcW w:w="1279" w:type="dxa"/>
            <w:shd w:val="clear" w:color="auto" w:fill="7030A0"/>
          </w:tcPr>
          <w:p w:rsidR="00A92856" w:rsidRPr="00FD4A5C" w:rsidRDefault="00A92856" w:rsidP="00A92856">
            <w:pPr>
              <w:rPr>
                <w:sz w:val="12"/>
                <w:szCs w:val="12"/>
              </w:rPr>
            </w:pPr>
          </w:p>
        </w:tc>
        <w:tc>
          <w:tcPr>
            <w:tcW w:w="2121" w:type="dxa"/>
            <w:shd w:val="clear" w:color="auto" w:fill="7030A0"/>
          </w:tcPr>
          <w:p w:rsidR="00A92856" w:rsidRPr="00FD4A5C" w:rsidRDefault="00A92856" w:rsidP="00A92856">
            <w:pPr>
              <w:jc w:val="center"/>
              <w:rPr>
                <w:rFonts w:cstheme="minorHAnsi"/>
                <w:b/>
                <w:sz w:val="16"/>
                <w:szCs w:val="16"/>
              </w:rPr>
            </w:pPr>
            <w:r w:rsidRPr="00FD4A5C">
              <w:rPr>
                <w:rFonts w:cstheme="minorHAnsi"/>
                <w:b/>
                <w:sz w:val="16"/>
                <w:szCs w:val="16"/>
              </w:rPr>
              <w:t>Who were the Mayans and where did they live?</w:t>
            </w:r>
          </w:p>
        </w:tc>
        <w:tc>
          <w:tcPr>
            <w:tcW w:w="2271" w:type="dxa"/>
            <w:shd w:val="clear" w:color="auto" w:fill="7030A0"/>
          </w:tcPr>
          <w:p w:rsidR="00A92856" w:rsidRPr="00FD4A5C" w:rsidRDefault="00A92856" w:rsidP="00A92856">
            <w:pPr>
              <w:jc w:val="center"/>
              <w:rPr>
                <w:rFonts w:cstheme="minorHAnsi"/>
                <w:b/>
                <w:sz w:val="16"/>
                <w:szCs w:val="16"/>
              </w:rPr>
            </w:pPr>
            <w:r w:rsidRPr="00FD4A5C">
              <w:rPr>
                <w:rFonts w:cstheme="minorHAnsi"/>
                <w:b/>
                <w:sz w:val="16"/>
                <w:szCs w:val="16"/>
              </w:rPr>
              <w:t>How did WW2 impact people’s lives?</w:t>
            </w:r>
          </w:p>
        </w:tc>
        <w:tc>
          <w:tcPr>
            <w:tcW w:w="4814" w:type="dxa"/>
            <w:gridSpan w:val="2"/>
            <w:shd w:val="clear" w:color="auto" w:fill="7030A0"/>
          </w:tcPr>
          <w:p w:rsidR="00A92856" w:rsidRPr="00FD4A5C" w:rsidRDefault="00A92856" w:rsidP="00A92856">
            <w:pPr>
              <w:jc w:val="center"/>
              <w:rPr>
                <w:rFonts w:cstheme="minorHAnsi"/>
                <w:b/>
                <w:sz w:val="16"/>
                <w:szCs w:val="16"/>
              </w:rPr>
            </w:pPr>
            <w:r w:rsidRPr="00FD4A5C">
              <w:rPr>
                <w:rFonts w:cstheme="minorHAnsi"/>
                <w:b/>
                <w:sz w:val="16"/>
                <w:szCs w:val="16"/>
              </w:rPr>
              <w:t>Who inspires us and why?</w:t>
            </w:r>
          </w:p>
        </w:tc>
        <w:tc>
          <w:tcPr>
            <w:tcW w:w="4694" w:type="dxa"/>
            <w:gridSpan w:val="3"/>
            <w:shd w:val="clear" w:color="auto" w:fill="7030A0"/>
          </w:tcPr>
          <w:p w:rsidR="00A92856" w:rsidRPr="00FD4A5C" w:rsidRDefault="00A92856" w:rsidP="00A92856">
            <w:pPr>
              <w:pStyle w:val="bulletundertext"/>
              <w:numPr>
                <w:ilvl w:val="0"/>
                <w:numId w:val="0"/>
              </w:numPr>
              <w:spacing w:after="0" w:line="240" w:lineRule="auto"/>
              <w:ind w:left="-29"/>
              <w:rPr>
                <w:rFonts w:asciiTheme="minorHAnsi" w:hAnsiTheme="minorHAnsi" w:cstheme="minorHAnsi"/>
                <w:b/>
                <w:sz w:val="16"/>
                <w:szCs w:val="16"/>
              </w:rPr>
            </w:pPr>
            <w:r w:rsidRPr="00FD4A5C">
              <w:rPr>
                <w:rFonts w:asciiTheme="minorHAnsi" w:hAnsiTheme="minorHAnsi" w:cstheme="minorHAnsi"/>
                <w:b/>
                <w:sz w:val="16"/>
                <w:szCs w:val="16"/>
              </w:rPr>
              <w:t>What was special about the Ancient Egyptians?</w:t>
            </w:r>
          </w:p>
        </w:tc>
      </w:tr>
      <w:tr w:rsidR="00A92856" w:rsidRPr="00FD4A5C" w:rsidTr="00A92856">
        <w:tc>
          <w:tcPr>
            <w:tcW w:w="562" w:type="dxa"/>
            <w:vMerge/>
            <w:shd w:val="clear" w:color="auto" w:fill="7030A0"/>
            <w:textDirection w:val="btLr"/>
          </w:tcPr>
          <w:p w:rsidR="00A92856" w:rsidRPr="00FD4A5C" w:rsidRDefault="00A92856" w:rsidP="00A92856">
            <w:pPr>
              <w:ind w:left="113" w:right="113"/>
              <w:rPr>
                <w:b/>
                <w:sz w:val="16"/>
                <w:szCs w:val="16"/>
              </w:rPr>
            </w:pPr>
          </w:p>
        </w:tc>
        <w:tc>
          <w:tcPr>
            <w:tcW w:w="703" w:type="dxa"/>
            <w:vMerge/>
            <w:shd w:val="clear" w:color="auto" w:fill="7030A0"/>
            <w:textDirection w:val="btLr"/>
          </w:tcPr>
          <w:p w:rsidR="00A92856" w:rsidRPr="00FD4A5C" w:rsidRDefault="00A92856" w:rsidP="00A92856">
            <w:pPr>
              <w:ind w:left="113" w:right="113"/>
              <w:rPr>
                <w:b/>
                <w:sz w:val="16"/>
                <w:szCs w:val="16"/>
              </w:rPr>
            </w:pPr>
          </w:p>
        </w:tc>
        <w:tc>
          <w:tcPr>
            <w:tcW w:w="1279" w:type="dxa"/>
            <w:shd w:val="clear" w:color="auto" w:fill="7030A0"/>
          </w:tcPr>
          <w:p w:rsidR="00A92856" w:rsidRPr="00FD4A5C" w:rsidRDefault="00A92856" w:rsidP="00A92856">
            <w:pPr>
              <w:rPr>
                <w:b/>
                <w:sz w:val="12"/>
                <w:szCs w:val="12"/>
              </w:rPr>
            </w:pPr>
            <w:r w:rsidRPr="00FD4A5C">
              <w:rPr>
                <w:b/>
                <w:sz w:val="12"/>
                <w:szCs w:val="12"/>
              </w:rPr>
              <w:t>Reading Skills teaching approach</w:t>
            </w:r>
          </w:p>
        </w:tc>
        <w:tc>
          <w:tcPr>
            <w:tcW w:w="13900" w:type="dxa"/>
            <w:gridSpan w:val="7"/>
            <w:shd w:val="clear" w:color="auto" w:fill="auto"/>
          </w:tcPr>
          <w:p w:rsidR="00A92856" w:rsidRPr="007F728E" w:rsidRDefault="00A92856" w:rsidP="00A92856">
            <w:pPr>
              <w:jc w:val="center"/>
              <w:rPr>
                <w:b/>
                <w:sz w:val="20"/>
                <w:szCs w:val="20"/>
              </w:rPr>
            </w:pPr>
            <w:r w:rsidRPr="007F728E">
              <w:rPr>
                <w:b/>
                <w:sz w:val="20"/>
                <w:szCs w:val="20"/>
              </w:rPr>
              <w:t>Guided Reading</w:t>
            </w:r>
          </w:p>
        </w:tc>
      </w:tr>
      <w:tr w:rsidR="00A92856" w:rsidRPr="00FD4A5C" w:rsidTr="00A92856">
        <w:tc>
          <w:tcPr>
            <w:tcW w:w="562" w:type="dxa"/>
            <w:vMerge/>
            <w:shd w:val="clear" w:color="auto" w:fill="7030A0"/>
          </w:tcPr>
          <w:p w:rsidR="00A92856" w:rsidRPr="00FD4A5C" w:rsidRDefault="00A92856" w:rsidP="00A92856">
            <w:pPr>
              <w:rPr>
                <w:b/>
                <w:sz w:val="16"/>
                <w:szCs w:val="16"/>
              </w:rPr>
            </w:pPr>
          </w:p>
        </w:tc>
        <w:tc>
          <w:tcPr>
            <w:tcW w:w="703" w:type="dxa"/>
            <w:vMerge/>
            <w:shd w:val="clear" w:color="auto" w:fill="7030A0"/>
          </w:tcPr>
          <w:p w:rsidR="00A92856" w:rsidRPr="00FD4A5C" w:rsidRDefault="00A92856" w:rsidP="00A92856">
            <w:pPr>
              <w:rPr>
                <w:b/>
                <w:sz w:val="16"/>
                <w:szCs w:val="16"/>
              </w:rPr>
            </w:pPr>
          </w:p>
        </w:tc>
        <w:tc>
          <w:tcPr>
            <w:tcW w:w="1279" w:type="dxa"/>
            <w:shd w:val="clear" w:color="auto" w:fill="7030A0"/>
          </w:tcPr>
          <w:p w:rsidR="00A92856" w:rsidRPr="00FD4A5C" w:rsidRDefault="00A92856" w:rsidP="00A92856">
            <w:pPr>
              <w:rPr>
                <w:b/>
                <w:sz w:val="12"/>
                <w:szCs w:val="12"/>
              </w:rPr>
            </w:pPr>
            <w:r w:rsidRPr="00FD4A5C">
              <w:rPr>
                <w:b/>
                <w:sz w:val="12"/>
                <w:szCs w:val="12"/>
              </w:rPr>
              <w:t>Picture Book Study Authors</w:t>
            </w:r>
          </w:p>
        </w:tc>
        <w:tc>
          <w:tcPr>
            <w:tcW w:w="4392" w:type="dxa"/>
            <w:gridSpan w:val="2"/>
            <w:shd w:val="clear" w:color="auto" w:fill="auto"/>
          </w:tcPr>
          <w:p w:rsidR="00A92856" w:rsidRPr="007F728E" w:rsidRDefault="00A92856" w:rsidP="00A92856">
            <w:pPr>
              <w:rPr>
                <w:rFonts w:cstheme="minorHAnsi"/>
                <w:b/>
              </w:rPr>
            </w:pPr>
            <w:r w:rsidRPr="007F728E">
              <w:rPr>
                <w:rFonts w:cstheme="minorHAnsi"/>
                <w:b/>
              </w:rPr>
              <w:t>Shaun Tan</w:t>
            </w:r>
          </w:p>
        </w:tc>
        <w:tc>
          <w:tcPr>
            <w:tcW w:w="4814" w:type="dxa"/>
            <w:gridSpan w:val="2"/>
            <w:shd w:val="clear" w:color="auto" w:fill="auto"/>
          </w:tcPr>
          <w:p w:rsidR="00A92856" w:rsidRPr="007F728E" w:rsidRDefault="00A92856" w:rsidP="00A92856">
            <w:pPr>
              <w:rPr>
                <w:b/>
                <w:sz w:val="20"/>
                <w:szCs w:val="20"/>
              </w:rPr>
            </w:pPr>
            <w:r w:rsidRPr="007F728E">
              <w:rPr>
                <w:b/>
                <w:sz w:val="20"/>
                <w:szCs w:val="20"/>
              </w:rPr>
              <w:t xml:space="preserve">Chris Van </w:t>
            </w:r>
            <w:proofErr w:type="spellStart"/>
            <w:r w:rsidRPr="007F728E">
              <w:rPr>
                <w:b/>
                <w:sz w:val="20"/>
                <w:szCs w:val="20"/>
              </w:rPr>
              <w:t>Wyk</w:t>
            </w:r>
            <w:proofErr w:type="spellEnd"/>
          </w:p>
        </w:tc>
        <w:tc>
          <w:tcPr>
            <w:tcW w:w="4694" w:type="dxa"/>
            <w:gridSpan w:val="3"/>
            <w:shd w:val="clear" w:color="auto" w:fill="auto"/>
          </w:tcPr>
          <w:p w:rsidR="00A92856" w:rsidRPr="007F728E" w:rsidRDefault="00A92856" w:rsidP="00A92856">
            <w:pPr>
              <w:rPr>
                <w:b/>
                <w:sz w:val="20"/>
                <w:szCs w:val="20"/>
              </w:rPr>
            </w:pPr>
            <w:r w:rsidRPr="007F728E">
              <w:rPr>
                <w:b/>
                <w:sz w:val="20"/>
                <w:szCs w:val="20"/>
              </w:rPr>
              <w:t xml:space="preserve">Zara </w:t>
            </w:r>
            <w:proofErr w:type="spellStart"/>
            <w:r w:rsidRPr="007F728E">
              <w:rPr>
                <w:b/>
                <w:sz w:val="20"/>
                <w:szCs w:val="20"/>
              </w:rPr>
              <w:t>Fraillon</w:t>
            </w:r>
            <w:proofErr w:type="spellEnd"/>
          </w:p>
        </w:tc>
      </w:tr>
    </w:tbl>
    <w:p w:rsidR="00195B2E" w:rsidRPr="00FD4A5C" w:rsidRDefault="00812A35" w:rsidP="00407BB6">
      <w:pPr>
        <w:jc w:val="center"/>
        <w:rPr>
          <w:sz w:val="16"/>
          <w:szCs w:val="16"/>
        </w:rPr>
      </w:pPr>
      <w:r w:rsidRPr="00FD4A5C">
        <w:rPr>
          <w:sz w:val="16"/>
          <w:szCs w:val="16"/>
        </w:rPr>
        <w:br w:type="textWrapping" w:clear="all"/>
      </w:r>
    </w:p>
    <w:sectPr w:rsidR="00195B2E" w:rsidRPr="00FD4A5C" w:rsidSect="007F728E">
      <w:pgSz w:w="16838" w:h="11906" w:orient="landscape"/>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C4B"/>
    <w:multiLevelType w:val="hybridMultilevel"/>
    <w:tmpl w:val="9EC43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B27CB"/>
    <w:multiLevelType w:val="hybridMultilevel"/>
    <w:tmpl w:val="082A95CA"/>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557FC"/>
    <w:multiLevelType w:val="hybridMultilevel"/>
    <w:tmpl w:val="5FD0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6385D"/>
    <w:multiLevelType w:val="hybridMultilevel"/>
    <w:tmpl w:val="0EEC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83B10"/>
    <w:multiLevelType w:val="multilevel"/>
    <w:tmpl w:val="0A6C3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000EE"/>
    <w:multiLevelType w:val="hybridMultilevel"/>
    <w:tmpl w:val="B762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C1"/>
    <w:rsid w:val="00016CD2"/>
    <w:rsid w:val="0002655E"/>
    <w:rsid w:val="00034AFE"/>
    <w:rsid w:val="00036369"/>
    <w:rsid w:val="00074D83"/>
    <w:rsid w:val="000910D4"/>
    <w:rsid w:val="000928ED"/>
    <w:rsid w:val="000A0326"/>
    <w:rsid w:val="000D1654"/>
    <w:rsid w:val="000E0AA4"/>
    <w:rsid w:val="000F50A2"/>
    <w:rsid w:val="00110A81"/>
    <w:rsid w:val="00132323"/>
    <w:rsid w:val="00137561"/>
    <w:rsid w:val="0015249C"/>
    <w:rsid w:val="00160FA1"/>
    <w:rsid w:val="00174270"/>
    <w:rsid w:val="001829F5"/>
    <w:rsid w:val="0019271C"/>
    <w:rsid w:val="00195B2E"/>
    <w:rsid w:val="001A66B7"/>
    <w:rsid w:val="001D0AB7"/>
    <w:rsid w:val="001E06BD"/>
    <w:rsid w:val="00211AD8"/>
    <w:rsid w:val="00222A52"/>
    <w:rsid w:val="002360A2"/>
    <w:rsid w:val="0026401E"/>
    <w:rsid w:val="00266C29"/>
    <w:rsid w:val="00272326"/>
    <w:rsid w:val="0027670E"/>
    <w:rsid w:val="002C3758"/>
    <w:rsid w:val="002E021A"/>
    <w:rsid w:val="002E56A8"/>
    <w:rsid w:val="00337E3E"/>
    <w:rsid w:val="00347F37"/>
    <w:rsid w:val="00356D76"/>
    <w:rsid w:val="003772C9"/>
    <w:rsid w:val="00381702"/>
    <w:rsid w:val="003A12B8"/>
    <w:rsid w:val="003A2E7B"/>
    <w:rsid w:val="003E085A"/>
    <w:rsid w:val="00407BB6"/>
    <w:rsid w:val="004220E5"/>
    <w:rsid w:val="00465AD8"/>
    <w:rsid w:val="004755F9"/>
    <w:rsid w:val="004B5634"/>
    <w:rsid w:val="004C62E3"/>
    <w:rsid w:val="004C7210"/>
    <w:rsid w:val="004F498F"/>
    <w:rsid w:val="005054A9"/>
    <w:rsid w:val="005141A4"/>
    <w:rsid w:val="00562D28"/>
    <w:rsid w:val="00584EF1"/>
    <w:rsid w:val="005B0CFB"/>
    <w:rsid w:val="005D303C"/>
    <w:rsid w:val="005E33BB"/>
    <w:rsid w:val="005F1D9F"/>
    <w:rsid w:val="005F531C"/>
    <w:rsid w:val="006114C3"/>
    <w:rsid w:val="00612534"/>
    <w:rsid w:val="006324F8"/>
    <w:rsid w:val="00637CE8"/>
    <w:rsid w:val="0065763F"/>
    <w:rsid w:val="006639F9"/>
    <w:rsid w:val="006C0459"/>
    <w:rsid w:val="006C3824"/>
    <w:rsid w:val="006E2B4E"/>
    <w:rsid w:val="006E7E7F"/>
    <w:rsid w:val="006F092E"/>
    <w:rsid w:val="006F661C"/>
    <w:rsid w:val="007164F7"/>
    <w:rsid w:val="007226D6"/>
    <w:rsid w:val="00731887"/>
    <w:rsid w:val="007851BF"/>
    <w:rsid w:val="00785D98"/>
    <w:rsid w:val="007A19FC"/>
    <w:rsid w:val="007A2C15"/>
    <w:rsid w:val="007C79EB"/>
    <w:rsid w:val="007F728E"/>
    <w:rsid w:val="008012F3"/>
    <w:rsid w:val="0080334D"/>
    <w:rsid w:val="00812A35"/>
    <w:rsid w:val="00815206"/>
    <w:rsid w:val="0082704E"/>
    <w:rsid w:val="00832467"/>
    <w:rsid w:val="00846897"/>
    <w:rsid w:val="00853731"/>
    <w:rsid w:val="00854E50"/>
    <w:rsid w:val="008637D5"/>
    <w:rsid w:val="0089049E"/>
    <w:rsid w:val="008937FD"/>
    <w:rsid w:val="008A04C1"/>
    <w:rsid w:val="008B34E1"/>
    <w:rsid w:val="008C1792"/>
    <w:rsid w:val="008C7CF0"/>
    <w:rsid w:val="008D4BCD"/>
    <w:rsid w:val="00923B2C"/>
    <w:rsid w:val="00974C57"/>
    <w:rsid w:val="00992EE1"/>
    <w:rsid w:val="009932FE"/>
    <w:rsid w:val="009A2233"/>
    <w:rsid w:val="00A12893"/>
    <w:rsid w:val="00A12F8C"/>
    <w:rsid w:val="00A2407D"/>
    <w:rsid w:val="00A346DD"/>
    <w:rsid w:val="00A45E21"/>
    <w:rsid w:val="00A51EE2"/>
    <w:rsid w:val="00A57398"/>
    <w:rsid w:val="00A66148"/>
    <w:rsid w:val="00A92856"/>
    <w:rsid w:val="00A93F78"/>
    <w:rsid w:val="00AB243C"/>
    <w:rsid w:val="00AE02D3"/>
    <w:rsid w:val="00AF55E8"/>
    <w:rsid w:val="00B129A7"/>
    <w:rsid w:val="00B77A3A"/>
    <w:rsid w:val="00BB5B0E"/>
    <w:rsid w:val="00BC1AC8"/>
    <w:rsid w:val="00BD30D0"/>
    <w:rsid w:val="00BE2CE9"/>
    <w:rsid w:val="00BE5629"/>
    <w:rsid w:val="00C013D8"/>
    <w:rsid w:val="00C0356C"/>
    <w:rsid w:val="00C3481B"/>
    <w:rsid w:val="00C50212"/>
    <w:rsid w:val="00C551E9"/>
    <w:rsid w:val="00C80E4A"/>
    <w:rsid w:val="00CC10F6"/>
    <w:rsid w:val="00D33280"/>
    <w:rsid w:val="00D56747"/>
    <w:rsid w:val="00D7276B"/>
    <w:rsid w:val="00D85266"/>
    <w:rsid w:val="00DA793F"/>
    <w:rsid w:val="00DD1EB7"/>
    <w:rsid w:val="00DE24F7"/>
    <w:rsid w:val="00DE3165"/>
    <w:rsid w:val="00DE4F8F"/>
    <w:rsid w:val="00DF2C02"/>
    <w:rsid w:val="00DF503A"/>
    <w:rsid w:val="00E144F2"/>
    <w:rsid w:val="00E243CA"/>
    <w:rsid w:val="00E35C51"/>
    <w:rsid w:val="00E4073E"/>
    <w:rsid w:val="00E566D0"/>
    <w:rsid w:val="00E61F17"/>
    <w:rsid w:val="00E66328"/>
    <w:rsid w:val="00E6679E"/>
    <w:rsid w:val="00E81641"/>
    <w:rsid w:val="00E96D3B"/>
    <w:rsid w:val="00EC0FC9"/>
    <w:rsid w:val="00EC1E0A"/>
    <w:rsid w:val="00EC5DB4"/>
    <w:rsid w:val="00EF6C77"/>
    <w:rsid w:val="00F00CE9"/>
    <w:rsid w:val="00F24B67"/>
    <w:rsid w:val="00F3002B"/>
    <w:rsid w:val="00F515E2"/>
    <w:rsid w:val="00F74462"/>
    <w:rsid w:val="00F77134"/>
    <w:rsid w:val="00F8641C"/>
    <w:rsid w:val="00FA1B59"/>
    <w:rsid w:val="00FC4EB0"/>
    <w:rsid w:val="00FD4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EC6E"/>
  <w15:chartTrackingRefBased/>
  <w15:docId w15:val="{C9BBBF2D-D094-4B3C-B24D-96A3A312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27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EB0"/>
    <w:rPr>
      <w:color w:val="0563C1" w:themeColor="hyperlink"/>
      <w:u w:val="single"/>
    </w:rPr>
  </w:style>
  <w:style w:type="character" w:customStyle="1" w:styleId="UnresolvedMention1">
    <w:name w:val="Unresolved Mention1"/>
    <w:basedOn w:val="DefaultParagraphFont"/>
    <w:uiPriority w:val="99"/>
    <w:semiHidden/>
    <w:unhideWhenUsed/>
    <w:rsid w:val="00FC4EB0"/>
    <w:rPr>
      <w:color w:val="605E5C"/>
      <w:shd w:val="clear" w:color="auto" w:fill="E1DFDD"/>
    </w:rPr>
  </w:style>
  <w:style w:type="paragraph" w:styleId="ListParagraph">
    <w:name w:val="List Paragraph"/>
    <w:basedOn w:val="Normal"/>
    <w:uiPriority w:val="34"/>
    <w:qFormat/>
    <w:rsid w:val="00F77134"/>
    <w:pPr>
      <w:spacing w:after="0" w:line="240" w:lineRule="auto"/>
      <w:ind w:left="720"/>
      <w:contextualSpacing/>
    </w:pPr>
    <w:rPr>
      <w:rFonts w:ascii="Calibri" w:eastAsia="Calibri" w:hAnsi="Calibri" w:cs="Arial"/>
      <w:sz w:val="20"/>
      <w:szCs w:val="20"/>
      <w:lang w:eastAsia="en-GB"/>
    </w:rPr>
  </w:style>
  <w:style w:type="paragraph" w:customStyle="1" w:styleId="bulletundertext">
    <w:name w:val="bullet (under text)"/>
    <w:rsid w:val="005F1D9F"/>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19271C"/>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A45E21"/>
    <w:rPr>
      <w:color w:val="954F72" w:themeColor="followedHyperlink"/>
      <w:u w:val="single"/>
    </w:rPr>
  </w:style>
  <w:style w:type="character" w:customStyle="1" w:styleId="nowrap1">
    <w:name w:val="nowrap1"/>
    <w:basedOn w:val="DefaultParagraphFont"/>
    <w:rsid w:val="00074D83"/>
  </w:style>
  <w:style w:type="paragraph" w:styleId="NoSpacing">
    <w:name w:val="No Spacing"/>
    <w:uiPriority w:val="1"/>
    <w:qFormat/>
    <w:rsid w:val="006114C3"/>
    <w:pPr>
      <w:spacing w:after="0" w:line="240" w:lineRule="auto"/>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95467">
      <w:bodyDiv w:val="1"/>
      <w:marLeft w:val="0"/>
      <w:marRight w:val="0"/>
      <w:marTop w:val="0"/>
      <w:marBottom w:val="0"/>
      <w:divBdr>
        <w:top w:val="none" w:sz="0" w:space="0" w:color="auto"/>
        <w:left w:val="none" w:sz="0" w:space="0" w:color="auto"/>
        <w:bottom w:val="none" w:sz="0" w:space="0" w:color="auto"/>
        <w:right w:val="none" w:sz="0" w:space="0" w:color="auto"/>
      </w:divBdr>
      <w:divsChild>
        <w:div w:id="94910599">
          <w:marLeft w:val="0"/>
          <w:marRight w:val="0"/>
          <w:marTop w:val="0"/>
          <w:marBottom w:val="0"/>
          <w:divBdr>
            <w:top w:val="none" w:sz="0" w:space="0" w:color="auto"/>
            <w:left w:val="none" w:sz="0" w:space="0" w:color="auto"/>
            <w:bottom w:val="none" w:sz="0" w:space="0" w:color="auto"/>
            <w:right w:val="none" w:sz="0" w:space="0" w:color="auto"/>
          </w:divBdr>
          <w:divsChild>
            <w:div w:id="1094088536">
              <w:marLeft w:val="0"/>
              <w:marRight w:val="0"/>
              <w:marTop w:val="0"/>
              <w:marBottom w:val="0"/>
              <w:divBdr>
                <w:top w:val="none" w:sz="0" w:space="0" w:color="auto"/>
                <w:left w:val="none" w:sz="0" w:space="0" w:color="auto"/>
                <w:bottom w:val="none" w:sz="0" w:space="0" w:color="auto"/>
                <w:right w:val="none" w:sz="0" w:space="0" w:color="auto"/>
              </w:divBdr>
              <w:divsChild>
                <w:div w:id="289408652">
                  <w:marLeft w:val="0"/>
                  <w:marRight w:val="0"/>
                  <w:marTop w:val="0"/>
                  <w:marBottom w:val="0"/>
                  <w:divBdr>
                    <w:top w:val="none" w:sz="0" w:space="0" w:color="auto"/>
                    <w:left w:val="none" w:sz="0" w:space="0" w:color="auto"/>
                    <w:bottom w:val="none" w:sz="0" w:space="0" w:color="auto"/>
                    <w:right w:val="none" w:sz="0" w:space="0" w:color="auto"/>
                  </w:divBdr>
                  <w:divsChild>
                    <w:div w:id="1820341629">
                      <w:marLeft w:val="0"/>
                      <w:marRight w:val="0"/>
                      <w:marTop w:val="0"/>
                      <w:marBottom w:val="0"/>
                      <w:divBdr>
                        <w:top w:val="none" w:sz="0" w:space="0" w:color="auto"/>
                        <w:left w:val="none" w:sz="0" w:space="0" w:color="auto"/>
                        <w:bottom w:val="none" w:sz="0" w:space="0" w:color="auto"/>
                        <w:right w:val="none" w:sz="0" w:space="0" w:color="auto"/>
                      </w:divBdr>
                      <w:divsChild>
                        <w:div w:id="1798718057">
                          <w:marLeft w:val="0"/>
                          <w:marRight w:val="0"/>
                          <w:marTop w:val="0"/>
                          <w:marBottom w:val="0"/>
                          <w:divBdr>
                            <w:top w:val="none" w:sz="0" w:space="0" w:color="auto"/>
                            <w:left w:val="none" w:sz="0" w:space="0" w:color="auto"/>
                            <w:bottom w:val="none" w:sz="0" w:space="0" w:color="auto"/>
                            <w:right w:val="none" w:sz="0" w:space="0" w:color="auto"/>
                          </w:divBdr>
                          <w:divsChild>
                            <w:div w:id="1839422380">
                              <w:marLeft w:val="0"/>
                              <w:marRight w:val="0"/>
                              <w:marTop w:val="0"/>
                              <w:marBottom w:val="0"/>
                              <w:divBdr>
                                <w:top w:val="none" w:sz="0" w:space="0" w:color="auto"/>
                                <w:left w:val="none" w:sz="0" w:space="0" w:color="auto"/>
                                <w:bottom w:val="none" w:sz="0" w:space="0" w:color="auto"/>
                                <w:right w:val="none" w:sz="0" w:space="0" w:color="auto"/>
                              </w:divBdr>
                              <w:divsChild>
                                <w:div w:id="495535692">
                                  <w:marLeft w:val="0"/>
                                  <w:marRight w:val="0"/>
                                  <w:marTop w:val="0"/>
                                  <w:marBottom w:val="0"/>
                                  <w:divBdr>
                                    <w:top w:val="none" w:sz="0" w:space="0" w:color="auto"/>
                                    <w:left w:val="none" w:sz="0" w:space="0" w:color="auto"/>
                                    <w:bottom w:val="none" w:sz="0" w:space="0" w:color="auto"/>
                                    <w:right w:val="none" w:sz="0" w:space="0" w:color="auto"/>
                                  </w:divBdr>
                                  <w:divsChild>
                                    <w:div w:id="8432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9918">
                          <w:marLeft w:val="0"/>
                          <w:marRight w:val="0"/>
                          <w:marTop w:val="0"/>
                          <w:marBottom w:val="0"/>
                          <w:divBdr>
                            <w:top w:val="none" w:sz="0" w:space="0" w:color="auto"/>
                            <w:left w:val="none" w:sz="0" w:space="0" w:color="auto"/>
                            <w:bottom w:val="none" w:sz="0" w:space="0" w:color="auto"/>
                            <w:right w:val="none" w:sz="0" w:space="0" w:color="auto"/>
                          </w:divBdr>
                          <w:divsChild>
                            <w:div w:id="644437536">
                              <w:marLeft w:val="0"/>
                              <w:marRight w:val="0"/>
                              <w:marTop w:val="0"/>
                              <w:marBottom w:val="0"/>
                              <w:divBdr>
                                <w:top w:val="none" w:sz="0" w:space="0" w:color="auto"/>
                                <w:left w:val="none" w:sz="0" w:space="0" w:color="auto"/>
                                <w:bottom w:val="none" w:sz="0" w:space="0" w:color="auto"/>
                                <w:right w:val="none" w:sz="0" w:space="0" w:color="auto"/>
                              </w:divBdr>
                              <w:divsChild>
                                <w:div w:id="1883665173">
                                  <w:marLeft w:val="0"/>
                                  <w:marRight w:val="0"/>
                                  <w:marTop w:val="0"/>
                                  <w:marBottom w:val="0"/>
                                  <w:divBdr>
                                    <w:top w:val="none" w:sz="0" w:space="0" w:color="auto"/>
                                    <w:left w:val="none" w:sz="0" w:space="0" w:color="auto"/>
                                    <w:bottom w:val="none" w:sz="0" w:space="0" w:color="auto"/>
                                    <w:right w:val="none" w:sz="0" w:space="0" w:color="auto"/>
                                  </w:divBdr>
                                  <w:divsChild>
                                    <w:div w:id="4498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68557">
                          <w:marLeft w:val="0"/>
                          <w:marRight w:val="0"/>
                          <w:marTop w:val="0"/>
                          <w:marBottom w:val="0"/>
                          <w:divBdr>
                            <w:top w:val="none" w:sz="0" w:space="0" w:color="auto"/>
                            <w:left w:val="none" w:sz="0" w:space="0" w:color="auto"/>
                            <w:bottom w:val="none" w:sz="0" w:space="0" w:color="auto"/>
                            <w:right w:val="none" w:sz="0" w:space="0" w:color="auto"/>
                          </w:divBdr>
                          <w:divsChild>
                            <w:div w:id="401028645">
                              <w:marLeft w:val="0"/>
                              <w:marRight w:val="0"/>
                              <w:marTop w:val="0"/>
                              <w:marBottom w:val="0"/>
                              <w:divBdr>
                                <w:top w:val="none" w:sz="0" w:space="0" w:color="auto"/>
                                <w:left w:val="none" w:sz="0" w:space="0" w:color="auto"/>
                                <w:bottom w:val="none" w:sz="0" w:space="0" w:color="auto"/>
                                <w:right w:val="none" w:sz="0" w:space="0" w:color="auto"/>
                              </w:divBdr>
                              <w:divsChild>
                                <w:div w:id="432556017">
                                  <w:marLeft w:val="0"/>
                                  <w:marRight w:val="0"/>
                                  <w:marTop w:val="0"/>
                                  <w:marBottom w:val="0"/>
                                  <w:divBdr>
                                    <w:top w:val="none" w:sz="0" w:space="0" w:color="auto"/>
                                    <w:left w:val="none" w:sz="0" w:space="0" w:color="auto"/>
                                    <w:bottom w:val="none" w:sz="0" w:space="0" w:color="auto"/>
                                    <w:right w:val="none" w:sz="0" w:space="0" w:color="auto"/>
                                  </w:divBdr>
                                  <w:divsChild>
                                    <w:div w:id="13125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4887">
      <w:bodyDiv w:val="1"/>
      <w:marLeft w:val="0"/>
      <w:marRight w:val="0"/>
      <w:marTop w:val="0"/>
      <w:marBottom w:val="0"/>
      <w:divBdr>
        <w:top w:val="none" w:sz="0" w:space="0" w:color="auto"/>
        <w:left w:val="none" w:sz="0" w:space="0" w:color="auto"/>
        <w:bottom w:val="none" w:sz="0" w:space="0" w:color="auto"/>
        <w:right w:val="none" w:sz="0" w:space="0" w:color="auto"/>
      </w:divBdr>
      <w:divsChild>
        <w:div w:id="9112188">
          <w:marLeft w:val="0"/>
          <w:marRight w:val="0"/>
          <w:marTop w:val="0"/>
          <w:marBottom w:val="0"/>
          <w:divBdr>
            <w:top w:val="none" w:sz="0" w:space="0" w:color="auto"/>
            <w:left w:val="none" w:sz="0" w:space="0" w:color="auto"/>
            <w:bottom w:val="none" w:sz="0" w:space="0" w:color="auto"/>
            <w:right w:val="none" w:sz="0" w:space="0" w:color="auto"/>
          </w:divBdr>
          <w:divsChild>
            <w:div w:id="1878616088">
              <w:marLeft w:val="0"/>
              <w:marRight w:val="0"/>
              <w:marTop w:val="0"/>
              <w:marBottom w:val="0"/>
              <w:divBdr>
                <w:top w:val="none" w:sz="0" w:space="0" w:color="auto"/>
                <w:left w:val="none" w:sz="0" w:space="0" w:color="auto"/>
                <w:bottom w:val="none" w:sz="0" w:space="0" w:color="auto"/>
                <w:right w:val="none" w:sz="0" w:space="0" w:color="auto"/>
              </w:divBdr>
              <w:divsChild>
                <w:div w:id="419983604">
                  <w:marLeft w:val="0"/>
                  <w:marRight w:val="0"/>
                  <w:marTop w:val="0"/>
                  <w:marBottom w:val="0"/>
                  <w:divBdr>
                    <w:top w:val="none" w:sz="0" w:space="0" w:color="auto"/>
                    <w:left w:val="none" w:sz="0" w:space="0" w:color="auto"/>
                    <w:bottom w:val="none" w:sz="0" w:space="0" w:color="auto"/>
                    <w:right w:val="none" w:sz="0" w:space="0" w:color="auto"/>
                  </w:divBdr>
                  <w:divsChild>
                    <w:div w:id="1384525254">
                      <w:marLeft w:val="0"/>
                      <w:marRight w:val="0"/>
                      <w:marTop w:val="0"/>
                      <w:marBottom w:val="0"/>
                      <w:divBdr>
                        <w:top w:val="none" w:sz="0" w:space="0" w:color="auto"/>
                        <w:left w:val="none" w:sz="0" w:space="0" w:color="auto"/>
                        <w:bottom w:val="none" w:sz="0" w:space="0" w:color="auto"/>
                        <w:right w:val="none" w:sz="0" w:space="0" w:color="auto"/>
                      </w:divBdr>
                      <w:divsChild>
                        <w:div w:id="563107561">
                          <w:marLeft w:val="0"/>
                          <w:marRight w:val="0"/>
                          <w:marTop w:val="0"/>
                          <w:marBottom w:val="0"/>
                          <w:divBdr>
                            <w:top w:val="none" w:sz="0" w:space="0" w:color="auto"/>
                            <w:left w:val="none" w:sz="0" w:space="0" w:color="auto"/>
                            <w:bottom w:val="none" w:sz="0" w:space="0" w:color="auto"/>
                            <w:right w:val="none" w:sz="0" w:space="0" w:color="auto"/>
                          </w:divBdr>
                          <w:divsChild>
                            <w:div w:id="1555238880">
                              <w:marLeft w:val="0"/>
                              <w:marRight w:val="0"/>
                              <w:marTop w:val="0"/>
                              <w:marBottom w:val="0"/>
                              <w:divBdr>
                                <w:top w:val="none" w:sz="0" w:space="0" w:color="auto"/>
                                <w:left w:val="none" w:sz="0" w:space="0" w:color="auto"/>
                                <w:bottom w:val="none" w:sz="0" w:space="0" w:color="auto"/>
                                <w:right w:val="none" w:sz="0" w:space="0" w:color="auto"/>
                              </w:divBdr>
                              <w:divsChild>
                                <w:div w:id="1644384214">
                                  <w:marLeft w:val="0"/>
                                  <w:marRight w:val="0"/>
                                  <w:marTop w:val="0"/>
                                  <w:marBottom w:val="0"/>
                                  <w:divBdr>
                                    <w:top w:val="none" w:sz="0" w:space="0" w:color="auto"/>
                                    <w:left w:val="none" w:sz="0" w:space="0" w:color="auto"/>
                                    <w:bottom w:val="none" w:sz="0" w:space="0" w:color="auto"/>
                                    <w:right w:val="none" w:sz="0" w:space="0" w:color="auto"/>
                                  </w:divBdr>
                                  <w:divsChild>
                                    <w:div w:id="16581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8903">
                          <w:marLeft w:val="0"/>
                          <w:marRight w:val="0"/>
                          <w:marTop w:val="0"/>
                          <w:marBottom w:val="0"/>
                          <w:divBdr>
                            <w:top w:val="none" w:sz="0" w:space="0" w:color="auto"/>
                            <w:left w:val="none" w:sz="0" w:space="0" w:color="auto"/>
                            <w:bottom w:val="none" w:sz="0" w:space="0" w:color="auto"/>
                            <w:right w:val="none" w:sz="0" w:space="0" w:color="auto"/>
                          </w:divBdr>
                          <w:divsChild>
                            <w:div w:id="1469668636">
                              <w:marLeft w:val="0"/>
                              <w:marRight w:val="0"/>
                              <w:marTop w:val="0"/>
                              <w:marBottom w:val="0"/>
                              <w:divBdr>
                                <w:top w:val="none" w:sz="0" w:space="0" w:color="auto"/>
                                <w:left w:val="none" w:sz="0" w:space="0" w:color="auto"/>
                                <w:bottom w:val="none" w:sz="0" w:space="0" w:color="auto"/>
                                <w:right w:val="none" w:sz="0" w:space="0" w:color="auto"/>
                              </w:divBdr>
                              <w:divsChild>
                                <w:div w:id="1404834799">
                                  <w:marLeft w:val="0"/>
                                  <w:marRight w:val="0"/>
                                  <w:marTop w:val="0"/>
                                  <w:marBottom w:val="0"/>
                                  <w:divBdr>
                                    <w:top w:val="none" w:sz="0" w:space="0" w:color="auto"/>
                                    <w:left w:val="none" w:sz="0" w:space="0" w:color="auto"/>
                                    <w:bottom w:val="none" w:sz="0" w:space="0" w:color="auto"/>
                                    <w:right w:val="none" w:sz="0" w:space="0" w:color="auto"/>
                                  </w:divBdr>
                                  <w:divsChild>
                                    <w:div w:id="896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7211">
                          <w:marLeft w:val="0"/>
                          <w:marRight w:val="0"/>
                          <w:marTop w:val="0"/>
                          <w:marBottom w:val="0"/>
                          <w:divBdr>
                            <w:top w:val="none" w:sz="0" w:space="0" w:color="auto"/>
                            <w:left w:val="none" w:sz="0" w:space="0" w:color="auto"/>
                            <w:bottom w:val="none" w:sz="0" w:space="0" w:color="auto"/>
                            <w:right w:val="none" w:sz="0" w:space="0" w:color="auto"/>
                          </w:divBdr>
                          <w:divsChild>
                            <w:div w:id="2035766253">
                              <w:marLeft w:val="0"/>
                              <w:marRight w:val="0"/>
                              <w:marTop w:val="0"/>
                              <w:marBottom w:val="0"/>
                              <w:divBdr>
                                <w:top w:val="none" w:sz="0" w:space="0" w:color="auto"/>
                                <w:left w:val="none" w:sz="0" w:space="0" w:color="auto"/>
                                <w:bottom w:val="none" w:sz="0" w:space="0" w:color="auto"/>
                                <w:right w:val="none" w:sz="0" w:space="0" w:color="auto"/>
                              </w:divBdr>
                              <w:divsChild>
                                <w:div w:id="1012880033">
                                  <w:marLeft w:val="0"/>
                                  <w:marRight w:val="0"/>
                                  <w:marTop w:val="0"/>
                                  <w:marBottom w:val="0"/>
                                  <w:divBdr>
                                    <w:top w:val="none" w:sz="0" w:space="0" w:color="auto"/>
                                    <w:left w:val="none" w:sz="0" w:space="0" w:color="auto"/>
                                    <w:bottom w:val="none" w:sz="0" w:space="0" w:color="auto"/>
                                    <w:right w:val="none" w:sz="0" w:space="0" w:color="auto"/>
                                  </w:divBdr>
                                  <w:divsChild>
                                    <w:div w:id="2118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7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5F314-B8FE-4624-9EA0-8446D570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Joanne</dc:creator>
  <cp:keywords/>
  <dc:description/>
  <cp:lastModifiedBy>Smith, Joanne</cp:lastModifiedBy>
  <cp:revision>10</cp:revision>
  <cp:lastPrinted>2020-06-09T09:51:00Z</cp:lastPrinted>
  <dcterms:created xsi:type="dcterms:W3CDTF">2020-04-29T11:24:00Z</dcterms:created>
  <dcterms:modified xsi:type="dcterms:W3CDTF">2020-11-08T16:11:00Z</dcterms:modified>
</cp:coreProperties>
</file>